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C116D" w14:textId="77777777" w:rsidR="00DE7511" w:rsidRPr="00DE7511" w:rsidRDefault="00DE7511" w:rsidP="00DE7511">
      <w:pPr>
        <w:pStyle w:val="Title"/>
        <w:rPr>
          <w:rFonts w:ascii="Montserrat Black" w:hAnsi="Montserrat Black"/>
        </w:rPr>
      </w:pPr>
      <w:r w:rsidRPr="00DE7511">
        <w:rPr>
          <w:rFonts w:ascii="Montserrat Black" w:hAnsi="Montserrat Black"/>
        </w:rPr>
        <w:t>Ten Pledges for Croydon</w:t>
      </w:r>
    </w:p>
    <w:p w14:paraId="75355AA3" w14:textId="77777777" w:rsidR="00DE7511" w:rsidRDefault="00DE7511" w:rsidP="00DE7511"/>
    <w:p w14:paraId="12EEE397" w14:textId="08136B0F" w:rsidR="00DE7511" w:rsidRPr="009E244F" w:rsidRDefault="00DE7511" w:rsidP="00DE7511">
      <w:pPr>
        <w:rPr>
          <w:rFonts w:asciiTheme="majorHAnsi" w:hAnsiTheme="majorHAnsi"/>
        </w:rPr>
      </w:pPr>
      <w:r w:rsidRPr="009E244F">
        <w:rPr>
          <w:rFonts w:asciiTheme="majorHAnsi" w:hAnsiTheme="majorHAnsi"/>
        </w:rPr>
        <w:t>The Resistance Kitchen is a community kitchen and food bank serving those in need in Croydon. Over the past three years, the number of people turning to us for support has tripled - a stark and unacceptable reflection of the growing hardship in our borough.</w:t>
      </w:r>
      <w:r w:rsidR="00E63EC0" w:rsidRPr="009E244F">
        <w:rPr>
          <w:rFonts w:asciiTheme="majorHAnsi" w:hAnsiTheme="majorHAnsi"/>
        </w:rPr>
        <w:t xml:space="preserve"> </w:t>
      </w:r>
      <w:r w:rsidRPr="009E244F">
        <w:rPr>
          <w:rFonts w:asciiTheme="majorHAnsi" w:hAnsiTheme="majorHAnsi"/>
        </w:rPr>
        <w:t>Every day, we see the reality of deprivation up close: families struggling to put food on the table, individuals pushed to the brink, and a community being failed by decisions made at both national and local levels.</w:t>
      </w:r>
    </w:p>
    <w:p w14:paraId="719DC4A9" w14:textId="77777777" w:rsidR="00DE7511" w:rsidRPr="009E244F" w:rsidRDefault="00DE7511" w:rsidP="00DE7511">
      <w:pPr>
        <w:rPr>
          <w:rFonts w:asciiTheme="majorHAnsi" w:hAnsiTheme="majorHAnsi"/>
        </w:rPr>
      </w:pPr>
      <w:r w:rsidRPr="009E244F">
        <w:rPr>
          <w:rFonts w:asciiTheme="majorHAnsi" w:hAnsiTheme="majorHAnsi"/>
        </w:rPr>
        <w:t>This is our call to action for Croydon - ten essential pledges we urge every candidate standing for mayor and council to commit to. Our community deserves leadership that will stand up, take responsibility, and deliver real change.</w:t>
      </w:r>
    </w:p>
    <w:p w14:paraId="5D041A45" w14:textId="6BFEE03C" w:rsidR="002B2F4E" w:rsidRPr="009E244F" w:rsidRDefault="00DE7511" w:rsidP="00DE7511">
      <w:pPr>
        <w:rPr>
          <w:rFonts w:asciiTheme="majorHAnsi" w:hAnsiTheme="majorHAnsi"/>
        </w:rPr>
      </w:pPr>
      <w:r w:rsidRPr="009E244F">
        <w:rPr>
          <w:rFonts w:asciiTheme="majorHAnsi" w:hAnsiTheme="majorHAnsi"/>
        </w:rPr>
        <w:t>We will publish all responses as they are received, so residents can make a truly informed choice when they vote on May 7th.</w:t>
      </w:r>
    </w:p>
    <w:p w14:paraId="2BED4A12" w14:textId="594EA6D3" w:rsidR="00E63EC0" w:rsidRPr="009E244F" w:rsidRDefault="00E63EC0" w:rsidP="00DE7511">
      <w:pPr>
        <w:rPr>
          <w:rFonts w:asciiTheme="majorHAnsi" w:hAnsiTheme="majorHAnsi"/>
        </w:rPr>
      </w:pPr>
      <w:r w:rsidRPr="009E244F">
        <w:rPr>
          <w:rFonts w:asciiTheme="majorHAnsi" w:hAnsiTheme="majorHAnsi"/>
        </w:rPr>
        <w:t>Resistance Kitchen.</w:t>
      </w:r>
    </w:p>
    <w:p w14:paraId="42A69A16" w14:textId="77777777" w:rsidR="00DE7511" w:rsidRDefault="00DE7511" w:rsidP="00DE7511"/>
    <w:tbl>
      <w:tblPr>
        <w:tblStyle w:val="TableGrid"/>
        <w:tblW w:w="0" w:type="auto"/>
        <w:tblLook w:val="04A0" w:firstRow="1" w:lastRow="0" w:firstColumn="1" w:lastColumn="0" w:noHBand="0" w:noVBand="1"/>
      </w:tblPr>
      <w:tblGrid>
        <w:gridCol w:w="9242"/>
      </w:tblGrid>
      <w:tr w:rsidR="002B2F4E" w14:paraId="5566C1D1" w14:textId="77777777" w:rsidTr="00383D17">
        <w:tc>
          <w:tcPr>
            <w:tcW w:w="9242" w:type="dxa"/>
            <w:shd w:val="clear" w:color="auto" w:fill="D6E3BC" w:themeFill="accent3" w:themeFillTint="66"/>
          </w:tcPr>
          <w:p w14:paraId="0170B92A" w14:textId="77777777" w:rsidR="002B2F4E" w:rsidRDefault="002B2F4E" w:rsidP="00C967A4">
            <w:pPr>
              <w:rPr>
                <w:rFonts w:ascii="Montserrat Black" w:hAnsi="Montserrat Black"/>
                <w:b/>
                <w:bCs/>
                <w:sz w:val="32"/>
                <w:szCs w:val="32"/>
              </w:rPr>
            </w:pPr>
          </w:p>
          <w:p w14:paraId="4A3E414F" w14:textId="77777777" w:rsidR="002B2F4E" w:rsidRDefault="002B2F4E" w:rsidP="002B2F4E">
            <w:pPr>
              <w:rPr>
                <w:rFonts w:ascii="Montserrat Black" w:hAnsi="Montserrat Black"/>
                <w:b/>
                <w:bCs/>
                <w:sz w:val="32"/>
                <w:szCs w:val="32"/>
              </w:rPr>
            </w:pPr>
            <w:r>
              <w:rPr>
                <w:rFonts w:ascii="Montserrat Black" w:hAnsi="Montserrat Black"/>
                <w:b/>
                <w:bCs/>
                <w:sz w:val="32"/>
                <w:szCs w:val="32"/>
              </w:rPr>
              <w:t>Candidate Details:</w:t>
            </w:r>
          </w:p>
          <w:p w14:paraId="2252968F" w14:textId="7EDB9DB6" w:rsidR="002B2F4E" w:rsidRDefault="002B2F4E" w:rsidP="002B2F4E">
            <w:pPr>
              <w:rPr>
                <w:rFonts w:ascii="Montserrat Black" w:hAnsi="Montserrat Black"/>
                <w:b/>
                <w:bCs/>
                <w:sz w:val="32"/>
                <w:szCs w:val="32"/>
              </w:rPr>
            </w:pPr>
          </w:p>
        </w:tc>
      </w:tr>
      <w:tr w:rsidR="002B2F4E" w14:paraId="473B5D14" w14:textId="77777777" w:rsidTr="00383D17">
        <w:tc>
          <w:tcPr>
            <w:tcW w:w="9242" w:type="dxa"/>
          </w:tcPr>
          <w:p w14:paraId="05027DBE" w14:textId="33CA9E06" w:rsidR="002B2F4E" w:rsidRDefault="002B2F4E" w:rsidP="00C967A4">
            <w:pPr>
              <w:rPr>
                <w:b/>
                <w:bCs/>
                <w:sz w:val="32"/>
                <w:szCs w:val="32"/>
              </w:rPr>
            </w:pPr>
            <w:r>
              <w:rPr>
                <w:b/>
                <w:bCs/>
                <w:sz w:val="32"/>
                <w:szCs w:val="32"/>
              </w:rPr>
              <w:t>Name:</w:t>
            </w:r>
          </w:p>
          <w:tbl>
            <w:tblPr>
              <w:tblStyle w:val="TableGrid"/>
              <w:tblpPr w:leftFromText="180" w:rightFromText="180" w:vertAnchor="text" w:horzAnchor="margin" w:tblpY="-1798"/>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11"/>
            </w:tblGrid>
            <w:tr w:rsidR="00383D17" w14:paraId="46290648" w14:textId="77777777" w:rsidTr="00C967A4">
              <w:sdt>
                <w:sdtPr>
                  <w:rPr>
                    <w:rStyle w:val="Style2"/>
                  </w:rPr>
                  <w:alias w:val="name"/>
                  <w:tag w:val="name"/>
                  <w:id w:val="933171181"/>
                  <w:placeholder>
                    <w:docPart w:val="8FFDF3D882564BA0B865743BA6F248A0"/>
                  </w:placeholder>
                  <w:showingPlcHdr/>
                  <w15:color w:val="FF0000"/>
                  <w:text w:multiLine="1"/>
                </w:sdtPr>
                <w:sdtEndPr>
                  <w:rPr>
                    <w:rStyle w:val="Style2"/>
                  </w:rPr>
                </w:sdtEndPr>
                <w:sdtContent>
                  <w:tc>
                    <w:tcPr>
                      <w:tcW w:w="9011" w:type="dxa"/>
                    </w:tcPr>
                    <w:p w14:paraId="1F0CB92F" w14:textId="7EE92CAB" w:rsidR="00383D17" w:rsidRDefault="00DE7511" w:rsidP="00383D17">
                      <w:pPr>
                        <w:rPr>
                          <w:sz w:val="32"/>
                          <w:szCs w:val="32"/>
                        </w:rPr>
                      </w:pPr>
                      <w:r w:rsidRPr="00C91424">
                        <w:rPr>
                          <w:rStyle w:val="PlaceholderText"/>
                        </w:rPr>
                        <w:t>Click or tap here to enter text.</w:t>
                      </w:r>
                    </w:p>
                  </w:tc>
                </w:sdtContent>
              </w:sdt>
            </w:tr>
          </w:tbl>
          <w:p w14:paraId="6FEB9722" w14:textId="498C39D7" w:rsidR="002B2F4E" w:rsidRDefault="002B2F4E" w:rsidP="002B2F4E">
            <w:pPr>
              <w:rPr>
                <w:sz w:val="32"/>
                <w:szCs w:val="32"/>
              </w:rPr>
            </w:pPr>
            <w:r>
              <w:rPr>
                <w:b/>
                <w:bCs/>
                <w:sz w:val="32"/>
                <w:szCs w:val="32"/>
              </w:rPr>
              <w:t>Ward</w:t>
            </w:r>
            <w:r w:rsidRPr="00A3262B">
              <w:rPr>
                <w:sz w:val="32"/>
                <w:szCs w:val="32"/>
              </w:rPr>
              <w:t>:</w:t>
            </w:r>
          </w:p>
          <w:tbl>
            <w:tblPr>
              <w:tblStyle w:val="TableGrid"/>
              <w:tblpPr w:leftFromText="180" w:rightFromText="180" w:vertAnchor="text" w:horzAnchor="margin" w:tblpY="-1798"/>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11"/>
            </w:tblGrid>
            <w:tr w:rsidR="002B2F4E" w14:paraId="166BEF56" w14:textId="77777777" w:rsidTr="00383D17">
              <w:sdt>
                <w:sdtPr>
                  <w:rPr>
                    <w:rStyle w:val="Style2"/>
                  </w:rPr>
                  <w:alias w:val="ward"/>
                  <w:tag w:val="ward"/>
                  <w:id w:val="1371722248"/>
                  <w:placeholder>
                    <w:docPart w:val="05C02183F3174FDD81222FEDDD622197"/>
                  </w:placeholder>
                  <w:showingPlcHdr/>
                  <w15:color w:val="FF0000"/>
                  <w:text w:multiLine="1"/>
                </w:sdtPr>
                <w:sdtEndPr>
                  <w:rPr>
                    <w:rStyle w:val="Style2"/>
                  </w:rPr>
                </w:sdtEndPr>
                <w:sdtContent>
                  <w:tc>
                    <w:tcPr>
                      <w:tcW w:w="9011" w:type="dxa"/>
                    </w:tcPr>
                    <w:p w14:paraId="3C11EADD" w14:textId="52F807E5" w:rsidR="002B2F4E" w:rsidRDefault="00DE7511" w:rsidP="002B2F4E">
                      <w:pPr>
                        <w:rPr>
                          <w:sz w:val="32"/>
                          <w:szCs w:val="32"/>
                        </w:rPr>
                      </w:pPr>
                      <w:r w:rsidRPr="00C91424">
                        <w:rPr>
                          <w:rStyle w:val="PlaceholderText"/>
                        </w:rPr>
                        <w:t>Click or tap here to enter text.</w:t>
                      </w:r>
                    </w:p>
                  </w:tc>
                </w:sdtContent>
              </w:sdt>
            </w:tr>
          </w:tbl>
          <w:p w14:paraId="293461BF" w14:textId="257932B9" w:rsidR="002B2F4E" w:rsidRDefault="002B2F4E" w:rsidP="00C967A4">
            <w:pPr>
              <w:rPr>
                <w:sz w:val="32"/>
                <w:szCs w:val="32"/>
              </w:rPr>
            </w:pPr>
            <w:r>
              <w:rPr>
                <w:b/>
                <w:bCs/>
                <w:sz w:val="32"/>
                <w:szCs w:val="32"/>
              </w:rPr>
              <w:t>Party</w:t>
            </w:r>
            <w:r w:rsidRPr="00A3262B">
              <w:rPr>
                <w:sz w:val="32"/>
                <w:szCs w:val="32"/>
              </w:rPr>
              <w:t>:</w:t>
            </w:r>
          </w:p>
          <w:tbl>
            <w:tblPr>
              <w:tblStyle w:val="TableGrid"/>
              <w:tblpPr w:leftFromText="180" w:rightFromText="180" w:vertAnchor="text" w:horzAnchor="margin" w:tblpY="-234"/>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11"/>
            </w:tblGrid>
            <w:tr w:rsidR="002B2F4E" w14:paraId="50A2174A" w14:textId="77777777" w:rsidTr="002B2F4E">
              <w:sdt>
                <w:sdtPr>
                  <w:rPr>
                    <w:rStyle w:val="Style2"/>
                  </w:rPr>
                  <w:alias w:val="party"/>
                  <w:tag w:val="party"/>
                  <w:id w:val="1437943523"/>
                  <w:placeholder>
                    <w:docPart w:val="381861CA73424293A3F4B21E6D3324F4"/>
                  </w:placeholder>
                  <w:showingPlcHdr/>
                  <w15:color w:val="FF0000"/>
                  <w:text w:multiLine="1"/>
                </w:sdtPr>
                <w:sdtEndPr>
                  <w:rPr>
                    <w:rStyle w:val="Style2"/>
                  </w:rPr>
                </w:sdtEndPr>
                <w:sdtContent>
                  <w:tc>
                    <w:tcPr>
                      <w:tcW w:w="9011" w:type="dxa"/>
                    </w:tcPr>
                    <w:p w14:paraId="56B09DC9" w14:textId="7838AE88" w:rsidR="002B2F4E" w:rsidRDefault="00DE7511" w:rsidP="002B2F4E">
                      <w:pPr>
                        <w:rPr>
                          <w:sz w:val="32"/>
                          <w:szCs w:val="32"/>
                        </w:rPr>
                      </w:pPr>
                      <w:r w:rsidRPr="00C91424">
                        <w:rPr>
                          <w:rStyle w:val="PlaceholderText"/>
                        </w:rPr>
                        <w:t>Click or tap here to enter text.</w:t>
                      </w:r>
                    </w:p>
                  </w:tc>
                </w:sdtContent>
              </w:sdt>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8"/>
              <w:gridCol w:w="868"/>
            </w:tblGrid>
            <w:tr w:rsidR="002B2F4E" w14:paraId="0F2EDC8D" w14:textId="77777777" w:rsidTr="002B2F4E">
              <w:tc>
                <w:tcPr>
                  <w:tcW w:w="8158" w:type="dxa"/>
                </w:tcPr>
                <w:p w14:paraId="307D1AAE" w14:textId="00F89FF7" w:rsidR="002B2F4E" w:rsidRPr="002B2F4E" w:rsidRDefault="002B2F4E" w:rsidP="00C967A4">
                  <w:pPr>
                    <w:rPr>
                      <w:sz w:val="32"/>
                      <w:szCs w:val="32"/>
                    </w:rPr>
                  </w:pPr>
                </w:p>
              </w:tc>
              <w:tc>
                <w:tcPr>
                  <w:tcW w:w="868" w:type="dxa"/>
                </w:tcPr>
                <w:p w14:paraId="4A754041" w14:textId="3D7EBD3B" w:rsidR="002B2F4E" w:rsidRDefault="002B2F4E" w:rsidP="00C967A4">
                  <w:pPr>
                    <w:rPr>
                      <w:sz w:val="32"/>
                      <w:szCs w:val="32"/>
                    </w:rPr>
                  </w:pPr>
                </w:p>
              </w:tc>
            </w:tr>
          </w:tbl>
          <w:p w14:paraId="71F46108" w14:textId="77777777" w:rsidR="002B2F4E" w:rsidRPr="00A57B13" w:rsidRDefault="002B2F4E" w:rsidP="00C967A4">
            <w:pPr>
              <w:rPr>
                <w:sz w:val="32"/>
                <w:szCs w:val="32"/>
              </w:rPr>
            </w:pPr>
          </w:p>
        </w:tc>
      </w:tr>
    </w:tbl>
    <w:p w14:paraId="4B6E94C4" w14:textId="77777777" w:rsidR="002B2F4E" w:rsidRDefault="002B2F4E" w:rsidP="002B2F4E">
      <w:pPr>
        <w:rPr>
          <w:rFonts w:ascii="Montserrat Black" w:hAnsi="Montserrat Black"/>
          <w:b/>
          <w:bCs/>
          <w:sz w:val="32"/>
          <w:szCs w:val="32"/>
        </w:rPr>
      </w:pPr>
    </w:p>
    <w:p w14:paraId="74182DA7" w14:textId="74CC5BDD" w:rsidR="008A2323" w:rsidRDefault="008A2323"/>
    <w:tbl>
      <w:tblPr>
        <w:tblStyle w:val="TableGrid"/>
        <w:tblW w:w="0" w:type="auto"/>
        <w:tblLook w:val="04A0" w:firstRow="1" w:lastRow="0" w:firstColumn="1" w:lastColumn="0" w:noHBand="0" w:noVBand="1"/>
      </w:tblPr>
      <w:tblGrid>
        <w:gridCol w:w="9242"/>
      </w:tblGrid>
      <w:tr w:rsidR="00704946" w14:paraId="7B0D634E" w14:textId="77777777" w:rsidTr="00716603">
        <w:tc>
          <w:tcPr>
            <w:tcW w:w="9242" w:type="dxa"/>
            <w:shd w:val="clear" w:color="auto" w:fill="D6E3BC" w:themeFill="accent3" w:themeFillTint="66"/>
          </w:tcPr>
          <w:p w14:paraId="5BB10BF5" w14:textId="77777777" w:rsidR="0083410A" w:rsidRDefault="0083410A">
            <w:pPr>
              <w:rPr>
                <w:rFonts w:ascii="Montserrat Black" w:hAnsi="Montserrat Black"/>
                <w:b/>
                <w:bCs/>
                <w:sz w:val="32"/>
                <w:szCs w:val="32"/>
              </w:rPr>
            </w:pPr>
          </w:p>
          <w:p w14:paraId="3C8E6ED4" w14:textId="4E958AEE" w:rsidR="00704946" w:rsidRDefault="00704946">
            <w:pPr>
              <w:rPr>
                <w:rFonts w:ascii="Montserrat Black" w:hAnsi="Montserrat Black"/>
                <w:b/>
                <w:bCs/>
                <w:sz w:val="32"/>
                <w:szCs w:val="32"/>
              </w:rPr>
            </w:pPr>
            <w:r w:rsidRPr="00A3262B">
              <w:rPr>
                <w:rFonts w:ascii="Montserrat Black" w:hAnsi="Montserrat Black"/>
                <w:b/>
                <w:bCs/>
                <w:sz w:val="32"/>
                <w:szCs w:val="32"/>
              </w:rPr>
              <w:t xml:space="preserve">Pledge </w:t>
            </w:r>
            <w:proofErr w:type="gramStart"/>
            <w:r w:rsidRPr="00A3262B">
              <w:rPr>
                <w:rFonts w:ascii="Montserrat Black" w:hAnsi="Montserrat Black"/>
                <w:b/>
                <w:bCs/>
                <w:sz w:val="32"/>
                <w:szCs w:val="32"/>
              </w:rPr>
              <w:t>1 :</w:t>
            </w:r>
            <w:proofErr w:type="gramEnd"/>
            <w:r w:rsidRPr="00A3262B">
              <w:rPr>
                <w:rFonts w:ascii="Montserrat Black" w:hAnsi="Montserrat Black"/>
                <w:b/>
                <w:bCs/>
                <w:sz w:val="32"/>
                <w:szCs w:val="32"/>
              </w:rPr>
              <w:t xml:space="preserve"> </w:t>
            </w:r>
            <w:r w:rsidR="00716603" w:rsidRPr="00716603">
              <w:rPr>
                <w:rFonts w:ascii="Montserrat Black" w:hAnsi="Montserrat Black"/>
                <w:b/>
                <w:bCs/>
                <w:sz w:val="32"/>
                <w:szCs w:val="32"/>
              </w:rPr>
              <w:t>No New Gambling Venues</w:t>
            </w:r>
          </w:p>
          <w:p w14:paraId="423A153F" w14:textId="6B011202" w:rsidR="00E63EC0" w:rsidRDefault="00E63EC0" w:rsidP="00E63EC0">
            <w:pPr>
              <w:rPr>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0"/>
              <w:gridCol w:w="936"/>
            </w:tblGrid>
            <w:tr w:rsidR="00E63EC0" w14:paraId="707F9EEE" w14:textId="77777777" w:rsidTr="00716603">
              <w:tc>
                <w:tcPr>
                  <w:tcW w:w="8358" w:type="dxa"/>
                </w:tcPr>
                <w:p w14:paraId="27A56145" w14:textId="32256275" w:rsidR="00E63EC0" w:rsidRDefault="00716603" w:rsidP="00E63EC0">
                  <w:pPr>
                    <w:rPr>
                      <w:sz w:val="32"/>
                      <w:szCs w:val="32"/>
                    </w:rPr>
                  </w:pPr>
                  <w:r w:rsidRPr="00716603">
                    <w:rPr>
                      <w:sz w:val="32"/>
                      <w:szCs w:val="32"/>
                    </w:rPr>
                    <w:t>I will oppose any new gambling venue, including the proposed licence on Norbury High Street, and support a borough-wide moratorium on all new and renewed gambling licences in Croydon.</w:t>
                  </w:r>
                </w:p>
                <w:p w14:paraId="488BEC6C" w14:textId="77777777" w:rsidR="00E63EC0" w:rsidRDefault="00E63EC0" w:rsidP="00E63EC0">
                  <w:pPr>
                    <w:rPr>
                      <w:b/>
                      <w:bCs/>
                      <w:sz w:val="32"/>
                      <w:szCs w:val="32"/>
                    </w:rPr>
                  </w:pPr>
                </w:p>
                <w:p w14:paraId="1A4A80CD" w14:textId="2BE9EF3E" w:rsidR="00E63EC0" w:rsidRDefault="00E63EC0" w:rsidP="00E63EC0">
                  <w:pPr>
                    <w:rPr>
                      <w:sz w:val="32"/>
                      <w:szCs w:val="32"/>
                    </w:rPr>
                  </w:pPr>
                  <w:r w:rsidRPr="00A3262B">
                    <w:rPr>
                      <w:b/>
                      <w:bCs/>
                      <w:sz w:val="32"/>
                      <w:szCs w:val="32"/>
                    </w:rPr>
                    <w:t>Comments</w:t>
                  </w:r>
                  <w:r w:rsidRPr="00A3262B">
                    <w:rPr>
                      <w:sz w:val="32"/>
                      <w:szCs w:val="32"/>
                    </w:rPr>
                    <w:t>:</w:t>
                  </w:r>
                </w:p>
                <w:tbl>
                  <w:tblPr>
                    <w:tblStyle w:val="TableGrid"/>
                    <w:tblpPr w:leftFromText="180" w:rightFromText="180" w:vertAnchor="text" w:horzAnchor="margin" w:tblpY="-260"/>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7864"/>
                  </w:tblGrid>
                  <w:tr w:rsidR="00E63EC0" w14:paraId="15836527" w14:textId="77777777" w:rsidTr="00B8747A">
                    <w:sdt>
                      <w:sdtPr>
                        <w:rPr>
                          <w:sz w:val="32"/>
                          <w:szCs w:val="32"/>
                        </w:rPr>
                        <w:tag w:val="p1c"/>
                        <w:id w:val="1152952247"/>
                        <w:lock w:val="sdtLocked"/>
                        <w:placeholder>
                          <w:docPart w:val="DefaultPlaceholder_-1854013440"/>
                        </w:placeholder>
                        <w:showingPlcHdr/>
                        <w15:color w:val="993300"/>
                      </w:sdtPr>
                      <w:sdtEndPr/>
                      <w:sdtContent>
                        <w:tc>
                          <w:tcPr>
                            <w:tcW w:w="9011" w:type="dxa"/>
                          </w:tcPr>
                          <w:p w14:paraId="373C0B1F" w14:textId="500B34E2" w:rsidR="00E63EC0" w:rsidRDefault="00716603" w:rsidP="00E63EC0">
                            <w:pPr>
                              <w:rPr>
                                <w:sz w:val="32"/>
                                <w:szCs w:val="32"/>
                              </w:rPr>
                            </w:pPr>
                            <w:r w:rsidRPr="0085585B">
                              <w:rPr>
                                <w:rStyle w:val="PlaceholderText"/>
                              </w:rPr>
                              <w:t>Click or tap here to enter text.</w:t>
                            </w:r>
                          </w:p>
                        </w:tc>
                      </w:sdtContent>
                    </w:sdt>
                  </w:tr>
                </w:tbl>
                <w:p w14:paraId="494DF5FE" w14:textId="0E915721" w:rsidR="00E63EC0" w:rsidRPr="009F0711" w:rsidRDefault="00E63EC0" w:rsidP="00E63EC0">
                  <w:pPr>
                    <w:rPr>
                      <w:sz w:val="48"/>
                      <w:szCs w:val="48"/>
                    </w:rPr>
                  </w:pPr>
                </w:p>
              </w:tc>
              <w:tc>
                <w:tcPr>
                  <w:tcW w:w="884" w:type="dxa"/>
                </w:tcPr>
                <w:p w14:paraId="4EE2DE86" w14:textId="2B68C632" w:rsidR="00E63EC0" w:rsidRDefault="00162A5C" w:rsidP="00E63EC0">
                  <w:pPr>
                    <w:rPr>
                      <w:sz w:val="32"/>
                      <w:szCs w:val="32"/>
                    </w:rPr>
                  </w:pPr>
                  <w:sdt>
                    <w:sdtPr>
                      <w:rPr>
                        <w:color w:val="FF0000"/>
                        <w:sz w:val="72"/>
                        <w:szCs w:val="72"/>
                      </w:rPr>
                      <w:tag w:val="p1"/>
                      <w:id w:val="-1278179697"/>
                      <w:lock w:val="sdtLocked"/>
                      <w15:color w:val="FF6600"/>
                      <w14:checkbox>
                        <w14:checked w14:val="0"/>
                        <w14:checkedState w14:val="00FE" w14:font="Wingdings"/>
                        <w14:uncheckedState w14:val="2610" w14:font="MS Gothic"/>
                      </w14:checkbox>
                    </w:sdtPr>
                    <w:sdtEndPr/>
                    <w:sdtContent>
                      <w:r w:rsidR="00716603">
                        <w:rPr>
                          <w:rFonts w:ascii="MS Gothic" w:eastAsia="MS Gothic" w:hAnsi="MS Gothic" w:hint="eastAsia"/>
                          <w:color w:val="FF0000"/>
                          <w:sz w:val="72"/>
                          <w:szCs w:val="72"/>
                        </w:rPr>
                        <w:t>☐</w:t>
                      </w:r>
                    </w:sdtContent>
                  </w:sdt>
                </w:p>
              </w:tc>
            </w:tr>
          </w:tbl>
          <w:p w14:paraId="161692E0" w14:textId="0A1462DD" w:rsidR="00E63EC0" w:rsidRDefault="00E63EC0">
            <w:pPr>
              <w:rPr>
                <w:rFonts w:ascii="Montserrat Black" w:hAnsi="Montserrat Black"/>
                <w:b/>
                <w:bCs/>
                <w:sz w:val="32"/>
                <w:szCs w:val="32"/>
              </w:rPr>
            </w:pPr>
          </w:p>
        </w:tc>
      </w:tr>
      <w:tr w:rsidR="00704946" w14:paraId="763B5443" w14:textId="77777777" w:rsidTr="00716603">
        <w:tc>
          <w:tcPr>
            <w:tcW w:w="9242" w:type="dxa"/>
          </w:tcPr>
          <w:p w14:paraId="096D19EA" w14:textId="77777777" w:rsidR="00716603" w:rsidRDefault="00716603" w:rsidP="00704946">
            <w:pPr>
              <w:rPr>
                <w:b/>
                <w:bCs/>
                <w:sz w:val="32"/>
                <w:szCs w:val="32"/>
              </w:rPr>
            </w:pPr>
          </w:p>
          <w:p w14:paraId="1663855C" w14:textId="5F563647" w:rsidR="00704946" w:rsidRDefault="00704946" w:rsidP="00704946">
            <w:pPr>
              <w:rPr>
                <w:sz w:val="32"/>
                <w:szCs w:val="32"/>
              </w:rPr>
            </w:pPr>
            <w:r w:rsidRPr="00A3262B">
              <w:rPr>
                <w:b/>
                <w:bCs/>
                <w:sz w:val="32"/>
                <w:szCs w:val="32"/>
              </w:rPr>
              <w:t>Background</w:t>
            </w:r>
            <w:r w:rsidRPr="00A3262B">
              <w:rPr>
                <w:sz w:val="32"/>
                <w:szCs w:val="32"/>
              </w:rPr>
              <w:t>:</w:t>
            </w:r>
          </w:p>
          <w:p w14:paraId="2F849220" w14:textId="77777777" w:rsidR="00716603" w:rsidRDefault="00716603" w:rsidP="00704946">
            <w:pPr>
              <w:rPr>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704946" w14:paraId="5F1F70A3" w14:textId="77777777" w:rsidTr="00716603">
              <w:tc>
                <w:tcPr>
                  <w:tcW w:w="9242" w:type="dxa"/>
                </w:tcPr>
                <w:p w14:paraId="4E24B2E5" w14:textId="0BE6B35D" w:rsidR="00716603" w:rsidRPr="00716603" w:rsidRDefault="00716603" w:rsidP="00716603">
                  <w:pPr>
                    <w:rPr>
                      <w:rFonts w:asciiTheme="majorHAnsi" w:hAnsiTheme="majorHAnsi"/>
                    </w:rPr>
                  </w:pPr>
                  <w:r w:rsidRPr="00716603">
                    <w:rPr>
                      <w:rFonts w:asciiTheme="majorHAnsi" w:hAnsiTheme="majorHAnsi"/>
                    </w:rPr>
                    <w:t>Gambling venues are driving a crisis of poverty, homelessness, debt, and mental health breakdown across our communities. This is not just an economic issue - it is a growing public health emergency, draining an estimated £1.77 billion from the NHS every year.</w:t>
                  </w:r>
                </w:p>
                <w:p w14:paraId="2C7BB32E" w14:textId="77777777" w:rsidR="00716603" w:rsidRPr="00716603" w:rsidRDefault="00716603" w:rsidP="00716603">
                  <w:pPr>
                    <w:rPr>
                      <w:rFonts w:asciiTheme="majorHAnsi" w:hAnsiTheme="majorHAnsi"/>
                    </w:rPr>
                  </w:pPr>
                </w:p>
                <w:p w14:paraId="70EFC7B1" w14:textId="2095AEA0" w:rsidR="00716603" w:rsidRPr="00716603" w:rsidRDefault="00716603" w:rsidP="00716603">
                  <w:pPr>
                    <w:rPr>
                      <w:rFonts w:asciiTheme="majorHAnsi" w:hAnsiTheme="majorHAnsi"/>
                    </w:rPr>
                  </w:pPr>
                  <w:r w:rsidRPr="00716603">
                    <w:rPr>
                      <w:rFonts w:asciiTheme="majorHAnsi" w:hAnsiTheme="majorHAnsi"/>
                    </w:rPr>
                    <w:t>Merkur, a €4 billion German gambling giant already operating four venues in Croydon, is now applying for a licence to convert the old NatWest building on Norbury High Street into yet another gambling site. If approved, it would create an appalling cluster of six gambling venues within just 200 metres - including the former Barclays building, for which Merkur has already been granted a licence. The company’s record speaks for itself: in 2025, Merkur was fined £95,450 for exploiting a 64</w:t>
                  </w:r>
                  <w:r w:rsidRPr="00716603">
                    <w:rPr>
                      <w:rFonts w:asciiTheme="majorHAnsi" w:hAnsiTheme="majorHAnsi" w:cs="Cambria Math"/>
                    </w:rPr>
                    <w:t>‑</w:t>
                  </w:r>
                  <w:r w:rsidRPr="00716603">
                    <w:rPr>
                      <w:rFonts w:asciiTheme="majorHAnsi" w:hAnsiTheme="majorHAnsi"/>
                    </w:rPr>
                    <w:t>year</w:t>
                  </w:r>
                  <w:r w:rsidRPr="00716603">
                    <w:rPr>
                      <w:rFonts w:asciiTheme="majorHAnsi" w:hAnsiTheme="majorHAnsi" w:cs="Cambria Math"/>
                    </w:rPr>
                    <w:t>‑</w:t>
                  </w:r>
                  <w:r w:rsidRPr="00716603">
                    <w:rPr>
                      <w:rFonts w:asciiTheme="majorHAnsi" w:hAnsiTheme="majorHAnsi"/>
                    </w:rPr>
                    <w:t>old cancer patient who lost £2,000 in just 16 hours of play. She tragically died before the verdict was issued.</w:t>
                  </w:r>
                </w:p>
                <w:p w14:paraId="2958EB78" w14:textId="77777777" w:rsidR="00716603" w:rsidRPr="00716603" w:rsidRDefault="00716603" w:rsidP="00716603">
                  <w:pPr>
                    <w:rPr>
                      <w:rFonts w:asciiTheme="majorHAnsi" w:hAnsiTheme="majorHAnsi"/>
                    </w:rPr>
                  </w:pPr>
                </w:p>
                <w:p w14:paraId="39CCBC99" w14:textId="534E2F09" w:rsidR="00716603" w:rsidRPr="00716603" w:rsidRDefault="00716603" w:rsidP="00716603">
                  <w:pPr>
                    <w:rPr>
                      <w:rFonts w:asciiTheme="majorHAnsi" w:hAnsiTheme="majorHAnsi"/>
                    </w:rPr>
                  </w:pPr>
                  <w:r w:rsidRPr="00716603">
                    <w:rPr>
                      <w:rFonts w:asciiTheme="majorHAnsi" w:hAnsiTheme="majorHAnsi"/>
                    </w:rPr>
                    <w:t>This cannot continue. Croydon needs an immediate, blanket moratorium on all new gambling licences - and a suspension of renewals. Our borough has one of the highest densities of gambling venues anywhere in the UK, with 55 registered sites preying on the most vulnerable members of our community. This is systematic exploitation, targeting deprivation and desperation for profit.</w:t>
                  </w:r>
                </w:p>
                <w:p w14:paraId="796F614E" w14:textId="77777777" w:rsidR="00716603" w:rsidRPr="00716603" w:rsidRDefault="00716603" w:rsidP="00716603">
                  <w:pPr>
                    <w:rPr>
                      <w:rFonts w:asciiTheme="majorHAnsi" w:hAnsiTheme="majorHAnsi"/>
                    </w:rPr>
                  </w:pPr>
                </w:p>
                <w:p w14:paraId="7E6C179D" w14:textId="40F4E2E6" w:rsidR="00716603" w:rsidRPr="00716603" w:rsidRDefault="00716603" w:rsidP="00716603">
                  <w:pPr>
                    <w:rPr>
                      <w:rFonts w:asciiTheme="majorHAnsi" w:hAnsiTheme="majorHAnsi"/>
                    </w:rPr>
                  </w:pPr>
                  <w:r w:rsidRPr="00716603">
                    <w:rPr>
                      <w:rFonts w:asciiTheme="majorHAnsi" w:hAnsiTheme="majorHAnsi"/>
                    </w:rPr>
                    <w:t>Thirty</w:t>
                  </w:r>
                  <w:r w:rsidRPr="00716603">
                    <w:rPr>
                      <w:rFonts w:asciiTheme="majorHAnsi" w:hAnsiTheme="majorHAnsi" w:cs="Cambria Math"/>
                    </w:rPr>
                    <w:t>‑</w:t>
                  </w:r>
                  <w:r w:rsidRPr="00716603">
                    <w:rPr>
                      <w:rFonts w:asciiTheme="majorHAnsi" w:hAnsiTheme="majorHAnsi"/>
                    </w:rPr>
                    <w:t>eight local authorities across the country - including 17 London boroughs - have already demanded stronger powers to refuse gambling applications. Croydon must stand with them and say enough is enough. Our community deserves to be protected, not sold out to corporate greed.</w:t>
                  </w:r>
                </w:p>
                <w:p w14:paraId="0DB16B3F" w14:textId="77777777" w:rsidR="00716603" w:rsidRPr="00716603" w:rsidRDefault="00716603" w:rsidP="00716603">
                  <w:pPr>
                    <w:rPr>
                      <w:sz w:val="32"/>
                      <w:szCs w:val="32"/>
                    </w:rPr>
                  </w:pPr>
                </w:p>
                <w:p w14:paraId="13D2E0AB" w14:textId="77777777" w:rsidR="00716603" w:rsidRPr="00716603" w:rsidRDefault="00716603" w:rsidP="00716603">
                  <w:pPr>
                    <w:rPr>
                      <w:b/>
                      <w:bCs/>
                      <w:sz w:val="32"/>
                      <w:szCs w:val="32"/>
                    </w:rPr>
                  </w:pPr>
                  <w:r w:rsidRPr="00716603">
                    <w:rPr>
                      <w:b/>
                      <w:bCs/>
                      <w:sz w:val="32"/>
                      <w:szCs w:val="32"/>
                    </w:rPr>
                    <w:t xml:space="preserve">More Information: </w:t>
                  </w:r>
                </w:p>
                <w:p w14:paraId="2C5F4D26" w14:textId="1C01B2B3" w:rsidR="00704946" w:rsidRPr="009E244F" w:rsidRDefault="00162A5C" w:rsidP="00716603">
                  <w:pPr>
                    <w:rPr>
                      <w:rFonts w:asciiTheme="majorHAnsi" w:hAnsiTheme="majorHAnsi"/>
                    </w:rPr>
                  </w:pPr>
                  <w:hyperlink r:id="rId7" w:history="1">
                    <w:r w:rsidR="00716603" w:rsidRPr="009E244F">
                      <w:rPr>
                        <w:rStyle w:val="Hyperlink"/>
                        <w:rFonts w:asciiTheme="majorHAnsi" w:hAnsiTheme="majorHAnsi"/>
                      </w:rPr>
                      <w:t>https://resistancekitchen.uk/say-no-to-another-gambling-den-on-norbury-high-street</w:t>
                    </w:r>
                  </w:hyperlink>
                  <w:r w:rsidR="00716603" w:rsidRPr="009E244F">
                    <w:rPr>
                      <w:rFonts w:asciiTheme="majorHAnsi" w:hAnsiTheme="majorHAnsi"/>
                    </w:rPr>
                    <w:br/>
                  </w:r>
                </w:p>
              </w:tc>
            </w:tr>
          </w:tbl>
          <w:p w14:paraId="4BA78F90" w14:textId="58492EEF" w:rsidR="00704946" w:rsidRPr="00A57B13" w:rsidRDefault="00704946" w:rsidP="00A57B13">
            <w:pPr>
              <w:rPr>
                <w:sz w:val="32"/>
                <w:szCs w:val="32"/>
              </w:rPr>
            </w:pPr>
          </w:p>
        </w:tc>
      </w:tr>
    </w:tbl>
    <w:p w14:paraId="2C1E2107" w14:textId="77777777" w:rsidR="00BF7010" w:rsidRDefault="00BF7010" w:rsidP="00BF7010">
      <w:pPr>
        <w:rPr>
          <w:rFonts w:ascii="Montserrat Black" w:hAnsi="Montserrat Black"/>
          <w:b/>
          <w:bCs/>
          <w:sz w:val="32"/>
          <w:szCs w:val="32"/>
        </w:rPr>
      </w:pPr>
    </w:p>
    <w:p w14:paraId="1AE5DCB7" w14:textId="77777777" w:rsidR="00BF7010" w:rsidRDefault="00BF7010" w:rsidP="00BF7010"/>
    <w:tbl>
      <w:tblPr>
        <w:tblStyle w:val="TableGrid"/>
        <w:tblW w:w="0" w:type="auto"/>
        <w:tblLook w:val="04A0" w:firstRow="1" w:lastRow="0" w:firstColumn="1" w:lastColumn="0" w:noHBand="0" w:noVBand="1"/>
      </w:tblPr>
      <w:tblGrid>
        <w:gridCol w:w="9242"/>
      </w:tblGrid>
      <w:tr w:rsidR="00BF7010" w14:paraId="039BB203" w14:textId="77777777" w:rsidTr="00BF7010">
        <w:tc>
          <w:tcPr>
            <w:tcW w:w="9242" w:type="dxa"/>
            <w:shd w:val="clear" w:color="auto" w:fill="D6E3BC" w:themeFill="accent3" w:themeFillTint="66"/>
          </w:tcPr>
          <w:p w14:paraId="7F5123C8" w14:textId="77777777" w:rsidR="00BF7010" w:rsidRDefault="00BF7010" w:rsidP="00B8747A">
            <w:pPr>
              <w:rPr>
                <w:rFonts w:ascii="Montserrat Black" w:hAnsi="Montserrat Black"/>
                <w:b/>
                <w:bCs/>
                <w:sz w:val="32"/>
                <w:szCs w:val="32"/>
              </w:rPr>
            </w:pPr>
          </w:p>
          <w:p w14:paraId="66D69E8C" w14:textId="3A20ADF0" w:rsidR="00BF7010" w:rsidRDefault="00BF7010" w:rsidP="00B8747A">
            <w:pPr>
              <w:rPr>
                <w:rFonts w:ascii="Montserrat Black" w:hAnsi="Montserrat Black"/>
                <w:b/>
                <w:bCs/>
                <w:sz w:val="32"/>
                <w:szCs w:val="32"/>
              </w:rPr>
            </w:pPr>
            <w:r w:rsidRPr="00A3262B">
              <w:rPr>
                <w:rFonts w:ascii="Montserrat Black" w:hAnsi="Montserrat Black"/>
                <w:b/>
                <w:bCs/>
                <w:sz w:val="32"/>
                <w:szCs w:val="32"/>
              </w:rPr>
              <w:t xml:space="preserve">Pledge </w:t>
            </w:r>
            <w:proofErr w:type="gramStart"/>
            <w:r>
              <w:rPr>
                <w:rFonts w:ascii="Montserrat Black" w:hAnsi="Montserrat Black"/>
                <w:b/>
                <w:bCs/>
                <w:sz w:val="32"/>
                <w:szCs w:val="32"/>
              </w:rPr>
              <w:t>2</w:t>
            </w:r>
            <w:r w:rsidRPr="00A3262B">
              <w:rPr>
                <w:rFonts w:ascii="Montserrat Black" w:hAnsi="Montserrat Black"/>
                <w:b/>
                <w:bCs/>
                <w:sz w:val="32"/>
                <w:szCs w:val="32"/>
              </w:rPr>
              <w:t xml:space="preserve"> :</w:t>
            </w:r>
            <w:proofErr w:type="gramEnd"/>
            <w:r w:rsidRPr="00A3262B">
              <w:rPr>
                <w:rFonts w:ascii="Montserrat Black" w:hAnsi="Montserrat Black"/>
                <w:b/>
                <w:bCs/>
                <w:sz w:val="32"/>
                <w:szCs w:val="32"/>
              </w:rPr>
              <w:t xml:space="preserve"> </w:t>
            </w:r>
            <w:r w:rsidRPr="00BF7010">
              <w:rPr>
                <w:rFonts w:ascii="Montserrat Black" w:hAnsi="Montserrat Black"/>
                <w:b/>
                <w:bCs/>
                <w:sz w:val="32"/>
                <w:szCs w:val="32"/>
              </w:rPr>
              <w:t>Divest from the Arms Trade</w:t>
            </w:r>
          </w:p>
          <w:p w14:paraId="528D5A78" w14:textId="77777777" w:rsidR="00BF7010" w:rsidRDefault="00BF7010" w:rsidP="00B8747A">
            <w:pPr>
              <w:rPr>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0"/>
              <w:gridCol w:w="936"/>
            </w:tblGrid>
            <w:tr w:rsidR="00BF7010" w14:paraId="717B5146" w14:textId="77777777" w:rsidTr="00BF7010">
              <w:tc>
                <w:tcPr>
                  <w:tcW w:w="8358" w:type="dxa"/>
                </w:tcPr>
                <w:p w14:paraId="5A3A2C0F" w14:textId="14555D2F" w:rsidR="00BF7010" w:rsidRDefault="00BF7010" w:rsidP="00B8747A">
                  <w:pPr>
                    <w:rPr>
                      <w:sz w:val="32"/>
                      <w:szCs w:val="32"/>
                    </w:rPr>
                  </w:pPr>
                  <w:r w:rsidRPr="00BF7010">
                    <w:rPr>
                      <w:sz w:val="32"/>
                      <w:szCs w:val="32"/>
                    </w:rPr>
                    <w:t>I will advocate for the council to divest its pension fund investments from all arms companies.</w:t>
                  </w:r>
                </w:p>
                <w:p w14:paraId="29E49BA2" w14:textId="77777777" w:rsidR="00BF7010" w:rsidRDefault="00BF7010" w:rsidP="00B8747A">
                  <w:pPr>
                    <w:rPr>
                      <w:b/>
                      <w:bCs/>
                      <w:sz w:val="32"/>
                      <w:szCs w:val="32"/>
                    </w:rPr>
                  </w:pPr>
                </w:p>
                <w:p w14:paraId="04B90F13" w14:textId="77777777" w:rsidR="00BF7010" w:rsidRDefault="00BF7010" w:rsidP="00B8747A">
                  <w:pPr>
                    <w:rPr>
                      <w:sz w:val="32"/>
                      <w:szCs w:val="32"/>
                    </w:rPr>
                  </w:pPr>
                  <w:r w:rsidRPr="00A3262B">
                    <w:rPr>
                      <w:b/>
                      <w:bCs/>
                      <w:sz w:val="32"/>
                      <w:szCs w:val="32"/>
                    </w:rPr>
                    <w:t>Comments</w:t>
                  </w:r>
                  <w:r w:rsidRPr="00A3262B">
                    <w:rPr>
                      <w:sz w:val="32"/>
                      <w:szCs w:val="32"/>
                    </w:rPr>
                    <w:t>:</w:t>
                  </w:r>
                </w:p>
                <w:tbl>
                  <w:tblPr>
                    <w:tblStyle w:val="TableGrid"/>
                    <w:tblpPr w:leftFromText="180" w:rightFromText="180" w:vertAnchor="text" w:horzAnchor="margin" w:tblpY="-260"/>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7864"/>
                  </w:tblGrid>
                  <w:tr w:rsidR="00BF7010" w14:paraId="433F910D" w14:textId="77777777" w:rsidTr="00B8747A">
                    <w:sdt>
                      <w:sdtPr>
                        <w:rPr>
                          <w:sz w:val="32"/>
                          <w:szCs w:val="32"/>
                        </w:rPr>
                        <w:tag w:val="p2c"/>
                        <w:id w:val="956064023"/>
                        <w:placeholder>
                          <w:docPart w:val="9184531A91564701A5EC23EA8991B807"/>
                        </w:placeholder>
                        <w:showingPlcHdr/>
                        <w15:color w:val="993300"/>
                      </w:sdtPr>
                      <w:sdtEndPr/>
                      <w:sdtContent>
                        <w:tc>
                          <w:tcPr>
                            <w:tcW w:w="9011" w:type="dxa"/>
                          </w:tcPr>
                          <w:p w14:paraId="4A83F44A" w14:textId="77777777" w:rsidR="00BF7010" w:rsidRDefault="00BF7010" w:rsidP="00B8747A">
                            <w:pPr>
                              <w:rPr>
                                <w:sz w:val="32"/>
                                <w:szCs w:val="32"/>
                              </w:rPr>
                            </w:pPr>
                            <w:r w:rsidRPr="0085585B">
                              <w:rPr>
                                <w:rStyle w:val="PlaceholderText"/>
                              </w:rPr>
                              <w:t>Click or tap here to enter text.</w:t>
                            </w:r>
                          </w:p>
                        </w:tc>
                      </w:sdtContent>
                    </w:sdt>
                  </w:tr>
                </w:tbl>
                <w:p w14:paraId="78AC7536" w14:textId="77777777" w:rsidR="00BF7010" w:rsidRPr="009F0711" w:rsidRDefault="00BF7010" w:rsidP="00B8747A">
                  <w:pPr>
                    <w:rPr>
                      <w:sz w:val="48"/>
                      <w:szCs w:val="48"/>
                    </w:rPr>
                  </w:pPr>
                </w:p>
              </w:tc>
              <w:tc>
                <w:tcPr>
                  <w:tcW w:w="884" w:type="dxa"/>
                </w:tcPr>
                <w:p w14:paraId="0B19A27D" w14:textId="0E4AD8A6" w:rsidR="00BF7010" w:rsidRDefault="00162A5C" w:rsidP="00B8747A">
                  <w:pPr>
                    <w:rPr>
                      <w:sz w:val="32"/>
                      <w:szCs w:val="32"/>
                    </w:rPr>
                  </w:pPr>
                  <w:sdt>
                    <w:sdtPr>
                      <w:rPr>
                        <w:color w:val="FF0000"/>
                        <w:sz w:val="72"/>
                        <w:szCs w:val="72"/>
                      </w:rPr>
                      <w:tag w:val="p2"/>
                      <w:id w:val="-78757656"/>
                      <w15:color w:val="FF6600"/>
                      <w14:checkbox>
                        <w14:checked w14:val="0"/>
                        <w14:checkedState w14:val="00FE" w14:font="Wingdings"/>
                        <w14:uncheckedState w14:val="2610" w14:font="MS Gothic"/>
                      </w14:checkbox>
                    </w:sdtPr>
                    <w:sdtEndPr/>
                    <w:sdtContent>
                      <w:r w:rsidR="00A24554">
                        <w:rPr>
                          <w:rFonts w:ascii="MS Gothic" w:eastAsia="MS Gothic" w:hAnsi="MS Gothic" w:hint="eastAsia"/>
                          <w:color w:val="FF0000"/>
                          <w:sz w:val="72"/>
                          <w:szCs w:val="72"/>
                        </w:rPr>
                        <w:t>☐</w:t>
                      </w:r>
                    </w:sdtContent>
                  </w:sdt>
                </w:p>
              </w:tc>
            </w:tr>
          </w:tbl>
          <w:p w14:paraId="22E9EFA8" w14:textId="77777777" w:rsidR="00BF7010" w:rsidRDefault="00BF7010" w:rsidP="00B8747A">
            <w:pPr>
              <w:rPr>
                <w:rFonts w:ascii="Montserrat Black" w:hAnsi="Montserrat Black"/>
                <w:b/>
                <w:bCs/>
                <w:sz w:val="32"/>
                <w:szCs w:val="32"/>
              </w:rPr>
            </w:pPr>
          </w:p>
        </w:tc>
      </w:tr>
      <w:tr w:rsidR="00BF7010" w14:paraId="1002740F" w14:textId="77777777" w:rsidTr="00BF7010">
        <w:tc>
          <w:tcPr>
            <w:tcW w:w="9242" w:type="dxa"/>
          </w:tcPr>
          <w:p w14:paraId="0708D67D" w14:textId="77777777" w:rsidR="00BF7010" w:rsidRDefault="00BF7010" w:rsidP="00B8747A">
            <w:pPr>
              <w:rPr>
                <w:b/>
                <w:bCs/>
                <w:sz w:val="32"/>
                <w:szCs w:val="32"/>
              </w:rPr>
            </w:pPr>
          </w:p>
          <w:p w14:paraId="79193221" w14:textId="77777777" w:rsidR="00BF7010" w:rsidRDefault="00BF7010" w:rsidP="00B8747A">
            <w:pPr>
              <w:rPr>
                <w:sz w:val="32"/>
                <w:szCs w:val="32"/>
              </w:rPr>
            </w:pPr>
            <w:r w:rsidRPr="00A3262B">
              <w:rPr>
                <w:b/>
                <w:bCs/>
                <w:sz w:val="32"/>
                <w:szCs w:val="32"/>
              </w:rPr>
              <w:t>Background</w:t>
            </w:r>
            <w:r w:rsidRPr="00A3262B">
              <w:rPr>
                <w:sz w:val="32"/>
                <w:szCs w:val="32"/>
              </w:rPr>
              <w:t>:</w:t>
            </w:r>
          </w:p>
          <w:p w14:paraId="56A50915" w14:textId="77777777" w:rsidR="00BF7010" w:rsidRDefault="00BF7010" w:rsidP="00B8747A">
            <w:pPr>
              <w:rPr>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BF7010" w14:paraId="140AB988" w14:textId="77777777" w:rsidTr="00BF7010">
              <w:tc>
                <w:tcPr>
                  <w:tcW w:w="9242" w:type="dxa"/>
                </w:tcPr>
                <w:p w14:paraId="0D31EF80" w14:textId="6514D48D" w:rsidR="00BF7010" w:rsidRDefault="00BF7010" w:rsidP="00BF7010">
                  <w:pPr>
                    <w:rPr>
                      <w:rFonts w:asciiTheme="majorHAnsi" w:hAnsiTheme="majorHAnsi"/>
                    </w:rPr>
                  </w:pPr>
                  <w:r w:rsidRPr="00BF7010">
                    <w:rPr>
                      <w:rFonts w:asciiTheme="majorHAnsi" w:hAnsiTheme="majorHAnsi"/>
                    </w:rPr>
                    <w:t>According to Save the Children, “at least one child in Gaza has been killed every hour,” amounting to over 20,000 children killed by last September. This is not an abstract crisis - it is genocide.</w:t>
                  </w:r>
                </w:p>
                <w:p w14:paraId="6B2B21FA" w14:textId="77777777" w:rsidR="00BF7010" w:rsidRPr="00BF7010" w:rsidRDefault="00BF7010" w:rsidP="00BF7010">
                  <w:pPr>
                    <w:rPr>
                      <w:rFonts w:asciiTheme="majorHAnsi" w:hAnsiTheme="majorHAnsi"/>
                    </w:rPr>
                  </w:pPr>
                </w:p>
                <w:p w14:paraId="4FBDAFCE" w14:textId="70C35E37" w:rsidR="00BF7010" w:rsidRDefault="00BF7010" w:rsidP="00BF7010">
                  <w:pPr>
                    <w:rPr>
                      <w:rFonts w:asciiTheme="majorHAnsi" w:hAnsiTheme="majorHAnsi"/>
                    </w:rPr>
                  </w:pPr>
                  <w:r w:rsidRPr="00BF7010">
                    <w:rPr>
                      <w:rFonts w:asciiTheme="majorHAnsi" w:hAnsiTheme="majorHAnsi"/>
                    </w:rPr>
                    <w:t>Six months into what has been described as a ceasefire, the reality remains unchanged. As Oxfam states: “Six months later, Palestinians are still experiencing more of the same: going to bed hungry in flooded tents, facing long lines for clean water, and succumbing to diseases and injuries without a healthcare system or basic medical supplies. All the while the government of Israel drops bombs and cuts off vital, life- saving assistance with U.S. support."</w:t>
                  </w:r>
                </w:p>
                <w:p w14:paraId="1202617D" w14:textId="77777777" w:rsidR="00BF7010" w:rsidRPr="00BF7010" w:rsidRDefault="00BF7010" w:rsidP="00BF7010">
                  <w:pPr>
                    <w:rPr>
                      <w:rFonts w:asciiTheme="majorHAnsi" w:hAnsiTheme="majorHAnsi"/>
                    </w:rPr>
                  </w:pPr>
                </w:p>
                <w:p w14:paraId="3B0E556B" w14:textId="0062B57B" w:rsidR="00BF7010" w:rsidRDefault="00BF7010" w:rsidP="00BF7010">
                  <w:pPr>
                    <w:rPr>
                      <w:rFonts w:asciiTheme="majorHAnsi" w:hAnsiTheme="majorHAnsi"/>
                    </w:rPr>
                  </w:pPr>
                  <w:r w:rsidRPr="00BF7010">
                    <w:rPr>
                      <w:rFonts w:asciiTheme="majorHAnsi" w:hAnsiTheme="majorHAnsi"/>
                    </w:rPr>
                    <w:t>Croydon Council is not a bystander. It is investing public money through its pension fund into this violence.</w:t>
                  </w:r>
                </w:p>
                <w:p w14:paraId="65D8E495" w14:textId="77777777" w:rsidR="00BF7010" w:rsidRPr="00BF7010" w:rsidRDefault="00BF7010" w:rsidP="00BF7010">
                  <w:pPr>
                    <w:rPr>
                      <w:rFonts w:asciiTheme="majorHAnsi" w:hAnsiTheme="majorHAnsi"/>
                    </w:rPr>
                  </w:pPr>
                </w:p>
                <w:p w14:paraId="2FEFACB5" w14:textId="4CC60B1C" w:rsidR="00BF7010" w:rsidRDefault="00BF7010" w:rsidP="00BF7010">
                  <w:pPr>
                    <w:rPr>
                      <w:rFonts w:asciiTheme="majorHAnsi" w:hAnsiTheme="majorHAnsi"/>
                    </w:rPr>
                  </w:pPr>
                  <w:r w:rsidRPr="00BF7010">
                    <w:rPr>
                      <w:rFonts w:asciiTheme="majorHAnsi" w:hAnsiTheme="majorHAnsi"/>
                    </w:rPr>
                    <w:t>The Croydon Local Government Pension Scheme holds approximately £22 million in 27 arms companies directly linked to military operations, including:</w:t>
                  </w:r>
                </w:p>
                <w:p w14:paraId="64A5175F" w14:textId="77777777" w:rsidR="00BF7010" w:rsidRPr="00BF7010" w:rsidRDefault="00BF7010" w:rsidP="00BF7010">
                  <w:pPr>
                    <w:rPr>
                      <w:rFonts w:asciiTheme="majorHAnsi" w:hAnsiTheme="majorHAnsi"/>
                    </w:rPr>
                  </w:pPr>
                </w:p>
                <w:p w14:paraId="18C1767F" w14:textId="77777777" w:rsidR="00BF7010" w:rsidRPr="00BF7010" w:rsidRDefault="00BF7010" w:rsidP="00BF7010">
                  <w:pPr>
                    <w:numPr>
                      <w:ilvl w:val="0"/>
                      <w:numId w:val="1"/>
                    </w:numPr>
                    <w:rPr>
                      <w:rFonts w:asciiTheme="majorHAnsi" w:hAnsiTheme="majorHAnsi"/>
                    </w:rPr>
                  </w:pPr>
                  <w:r w:rsidRPr="00BF7010">
                    <w:rPr>
                      <w:rFonts w:asciiTheme="majorHAnsi" w:hAnsiTheme="majorHAnsi"/>
                    </w:rPr>
                    <w:t>Elbit Systems (£93,886) – Israel’s largest private arms company which describes itself as the "backbone" of the occupation forces in Gaza. It produces 85% of its drone fleet used in Gaza.</w:t>
                  </w:r>
                </w:p>
                <w:p w14:paraId="50EB9857" w14:textId="77777777" w:rsidR="00BF7010" w:rsidRPr="00BF7010" w:rsidRDefault="00BF7010" w:rsidP="00BF7010">
                  <w:pPr>
                    <w:numPr>
                      <w:ilvl w:val="0"/>
                      <w:numId w:val="1"/>
                    </w:numPr>
                    <w:rPr>
                      <w:rFonts w:asciiTheme="majorHAnsi" w:hAnsiTheme="majorHAnsi"/>
                    </w:rPr>
                  </w:pPr>
                  <w:r w:rsidRPr="00BF7010">
                    <w:rPr>
                      <w:rFonts w:asciiTheme="majorHAnsi" w:hAnsiTheme="majorHAnsi"/>
                    </w:rPr>
                    <w:t xml:space="preserve">Lockheed Martin (£1,206,590) – Manufacturer of the F-35, described by the company itself as the “most lethal fighter jet in the world,” used in airstrikes that have dropped an estimated 85,000 tonnes of bombs on Gaza </w:t>
                  </w:r>
                  <w:proofErr w:type="gramStart"/>
                  <w:r w:rsidRPr="00BF7010">
                    <w:rPr>
                      <w:rFonts w:asciiTheme="majorHAnsi" w:hAnsiTheme="majorHAnsi"/>
                    </w:rPr>
                    <w:t>-“</w:t>
                  </w:r>
                  <w:proofErr w:type="gramEnd"/>
                  <w:r w:rsidRPr="00BF7010">
                    <w:rPr>
                      <w:rFonts w:asciiTheme="majorHAnsi" w:hAnsiTheme="majorHAnsi"/>
                    </w:rPr>
                    <w:t>exceeding the amount of explosives used in World War II” (UNHRC, June 2025).</w:t>
                  </w:r>
                </w:p>
                <w:p w14:paraId="79400FE7" w14:textId="77777777" w:rsidR="00BF7010" w:rsidRPr="00BF7010" w:rsidRDefault="00BF7010" w:rsidP="00BF7010">
                  <w:pPr>
                    <w:numPr>
                      <w:ilvl w:val="0"/>
                      <w:numId w:val="1"/>
                    </w:numPr>
                    <w:rPr>
                      <w:rFonts w:asciiTheme="majorHAnsi" w:hAnsiTheme="majorHAnsi"/>
                    </w:rPr>
                  </w:pPr>
                  <w:r w:rsidRPr="00BF7010">
                    <w:rPr>
                      <w:rFonts w:asciiTheme="majorHAnsi" w:hAnsiTheme="majorHAnsi"/>
                    </w:rPr>
                    <w:t>BAE Systems (£504,647) – Supplies 15% of the F-35 aircraft used in bombing campaigns.</w:t>
                  </w:r>
                </w:p>
                <w:p w14:paraId="29AF0A01" w14:textId="77777777" w:rsidR="00BF7010" w:rsidRPr="00BF7010" w:rsidRDefault="00BF7010" w:rsidP="00BF7010">
                  <w:pPr>
                    <w:numPr>
                      <w:ilvl w:val="0"/>
                      <w:numId w:val="1"/>
                    </w:numPr>
                    <w:rPr>
                      <w:rFonts w:asciiTheme="majorHAnsi" w:hAnsiTheme="majorHAnsi"/>
                    </w:rPr>
                  </w:pPr>
                  <w:r w:rsidRPr="00BF7010">
                    <w:rPr>
                      <w:rFonts w:asciiTheme="majorHAnsi" w:hAnsiTheme="majorHAnsi"/>
                    </w:rPr>
                    <w:t>Airbus (£948,319) – Its Typhoon jets have been implicated in airstrikes on civilians in Yemen.</w:t>
                  </w:r>
                </w:p>
                <w:p w14:paraId="3B1F9038" w14:textId="77777777" w:rsidR="00BF7010" w:rsidRPr="00BF7010" w:rsidRDefault="00BF7010" w:rsidP="00BF7010">
                  <w:pPr>
                    <w:numPr>
                      <w:ilvl w:val="0"/>
                      <w:numId w:val="1"/>
                    </w:numPr>
                    <w:rPr>
                      <w:rFonts w:asciiTheme="majorHAnsi" w:hAnsiTheme="majorHAnsi"/>
                    </w:rPr>
                  </w:pPr>
                  <w:r w:rsidRPr="00BF7010">
                    <w:rPr>
                      <w:rFonts w:asciiTheme="majorHAnsi" w:hAnsiTheme="majorHAnsi"/>
                    </w:rPr>
                    <w:t>Boeing (£1,381,522) – Produces Apache helicopters used in Gaza.</w:t>
                  </w:r>
                </w:p>
                <w:p w14:paraId="44EC959A" w14:textId="77777777" w:rsidR="00BF7010" w:rsidRPr="00BF7010" w:rsidRDefault="00BF7010" w:rsidP="00BF7010">
                  <w:pPr>
                    <w:numPr>
                      <w:ilvl w:val="0"/>
                      <w:numId w:val="1"/>
                    </w:numPr>
                    <w:rPr>
                      <w:rFonts w:asciiTheme="majorHAnsi" w:hAnsiTheme="majorHAnsi"/>
                    </w:rPr>
                  </w:pPr>
                  <w:r w:rsidRPr="00BF7010">
                    <w:rPr>
                      <w:rFonts w:asciiTheme="majorHAnsi" w:hAnsiTheme="majorHAnsi"/>
                    </w:rPr>
                    <w:t>Raytheon (£1,780,425) – Manufactures bombs documented by Human Rights Watch as used in attacks on civilian infrastructure.</w:t>
                  </w:r>
                </w:p>
                <w:p w14:paraId="0E2AA931" w14:textId="77777777" w:rsidR="00BF7010" w:rsidRDefault="00BF7010" w:rsidP="00BF7010">
                  <w:pPr>
                    <w:rPr>
                      <w:rFonts w:asciiTheme="majorHAnsi" w:hAnsiTheme="majorHAnsi"/>
                    </w:rPr>
                  </w:pPr>
                </w:p>
                <w:p w14:paraId="433405F1" w14:textId="15A97C1E" w:rsidR="00BF7010" w:rsidRDefault="00BF7010" w:rsidP="00BF7010">
                  <w:pPr>
                    <w:rPr>
                      <w:rFonts w:asciiTheme="majorHAnsi" w:hAnsiTheme="majorHAnsi"/>
                    </w:rPr>
                  </w:pPr>
                  <w:r w:rsidRPr="00BF7010">
                    <w:rPr>
                      <w:rFonts w:asciiTheme="majorHAnsi" w:hAnsiTheme="majorHAnsi"/>
                    </w:rPr>
                    <w:t>These are not neutral investments - they are direct financial links to companies whose products are used in war crimes.</w:t>
                  </w:r>
                </w:p>
                <w:p w14:paraId="220B5109" w14:textId="77777777" w:rsidR="00BF7010" w:rsidRPr="00BF7010" w:rsidRDefault="00BF7010" w:rsidP="00BF7010">
                  <w:pPr>
                    <w:rPr>
                      <w:rFonts w:asciiTheme="majorHAnsi" w:hAnsiTheme="majorHAnsi"/>
                    </w:rPr>
                  </w:pPr>
                </w:p>
                <w:p w14:paraId="3DD4D5F4" w14:textId="27307A59" w:rsidR="00BF7010" w:rsidRDefault="00BF7010" w:rsidP="00BF7010">
                  <w:pPr>
                    <w:rPr>
                      <w:rFonts w:asciiTheme="majorHAnsi" w:hAnsiTheme="majorHAnsi"/>
                    </w:rPr>
                  </w:pPr>
                  <w:r w:rsidRPr="00BF7010">
                    <w:rPr>
                      <w:rFonts w:asciiTheme="majorHAnsi" w:hAnsiTheme="majorHAnsi"/>
                    </w:rPr>
                    <w:t>International legal institutions have raised serious concerns. The International Criminal Court has been asked to investigate senior executives from BAE Systems, Airbus, and Raytheon for “aiding and abetting” war crimes in Yemen.</w:t>
                  </w:r>
                </w:p>
                <w:p w14:paraId="09D26507" w14:textId="77777777" w:rsidR="00BF7010" w:rsidRPr="00BF7010" w:rsidRDefault="00BF7010" w:rsidP="00BF7010">
                  <w:pPr>
                    <w:rPr>
                      <w:rFonts w:asciiTheme="majorHAnsi" w:hAnsiTheme="majorHAnsi"/>
                    </w:rPr>
                  </w:pPr>
                </w:p>
                <w:p w14:paraId="2920BE98" w14:textId="677A75F6" w:rsidR="00BF7010" w:rsidRDefault="00BF7010" w:rsidP="00BF7010">
                  <w:pPr>
                    <w:rPr>
                      <w:rFonts w:asciiTheme="majorHAnsi" w:hAnsiTheme="majorHAnsi"/>
                    </w:rPr>
                  </w:pPr>
                  <w:r w:rsidRPr="00BF7010">
                    <w:rPr>
                      <w:rFonts w:asciiTheme="majorHAnsi" w:hAnsiTheme="majorHAnsi"/>
                    </w:rPr>
                    <w:t>Meanwhile, the International Court of Justice has ruled that there is “plausible evidence” that Israel is committing genocidal acts in Gaza. As a signatory to the Genocide Convention, the UK has a binding legal obligation to prevent such acts - not contribute to the conditions that enable them.</w:t>
                  </w:r>
                </w:p>
                <w:p w14:paraId="600C55F3" w14:textId="77777777" w:rsidR="00BF7010" w:rsidRPr="00BF7010" w:rsidRDefault="00BF7010" w:rsidP="00BF7010">
                  <w:pPr>
                    <w:rPr>
                      <w:rFonts w:asciiTheme="majorHAnsi" w:hAnsiTheme="majorHAnsi"/>
                    </w:rPr>
                  </w:pPr>
                </w:p>
                <w:p w14:paraId="683C9599" w14:textId="544A4795" w:rsidR="00BF7010" w:rsidRDefault="00BF7010" w:rsidP="00BF7010">
                  <w:pPr>
                    <w:rPr>
                      <w:rFonts w:asciiTheme="majorHAnsi" w:hAnsiTheme="majorHAnsi"/>
                    </w:rPr>
                  </w:pPr>
                  <w:r w:rsidRPr="00BF7010">
                    <w:rPr>
                      <w:rFonts w:asciiTheme="majorHAnsi" w:hAnsiTheme="majorHAnsi"/>
                    </w:rPr>
                    <w:t>That obligation extends to local government.</w:t>
                  </w:r>
                </w:p>
                <w:p w14:paraId="40A90615" w14:textId="77777777" w:rsidR="00BF7010" w:rsidRPr="00BF7010" w:rsidRDefault="00BF7010" w:rsidP="00BF7010">
                  <w:pPr>
                    <w:rPr>
                      <w:rFonts w:asciiTheme="majorHAnsi" w:hAnsiTheme="majorHAnsi"/>
                    </w:rPr>
                  </w:pPr>
                </w:p>
                <w:p w14:paraId="7743FA40" w14:textId="2F5B1D23" w:rsidR="00BF7010" w:rsidRDefault="00BF7010" w:rsidP="00BF7010">
                  <w:pPr>
                    <w:rPr>
                      <w:rFonts w:asciiTheme="majorHAnsi" w:hAnsiTheme="majorHAnsi"/>
                    </w:rPr>
                  </w:pPr>
                  <w:r w:rsidRPr="00BF7010">
                    <w:rPr>
                      <w:rFonts w:asciiTheme="majorHAnsi" w:hAnsiTheme="majorHAnsi"/>
                    </w:rPr>
                    <w:t>Croydon’s pension fund also includes investments in companies involved in banned cluster munitions, including Elbit Systems and Lockheed Martin. These weapons are prohibited because of their indiscriminate impact: 93% of casualties are civilians, with children making up nearly half due to unexploded bomblets.</w:t>
                  </w:r>
                </w:p>
                <w:p w14:paraId="55798275" w14:textId="77777777" w:rsidR="00BF7010" w:rsidRPr="00BF7010" w:rsidRDefault="00BF7010" w:rsidP="00BF7010">
                  <w:pPr>
                    <w:rPr>
                      <w:rFonts w:asciiTheme="majorHAnsi" w:hAnsiTheme="majorHAnsi"/>
                    </w:rPr>
                  </w:pPr>
                </w:p>
                <w:p w14:paraId="05E46A21" w14:textId="318EABEE" w:rsidR="00BF7010" w:rsidRDefault="00BF7010" w:rsidP="00BF7010">
                  <w:pPr>
                    <w:rPr>
                      <w:rFonts w:asciiTheme="majorHAnsi" w:hAnsiTheme="majorHAnsi"/>
                    </w:rPr>
                  </w:pPr>
                  <w:r w:rsidRPr="00BF7010">
                    <w:rPr>
                      <w:rFonts w:asciiTheme="majorHAnsi" w:hAnsiTheme="majorHAnsi"/>
                    </w:rPr>
                    <w:t>The Convention on Cluster Munitions prohibits not only their use and production but also “assistance, encouragement or inducement” of these activities. The UK recognises that investment constitutes such assistance (Cluster Munitions Monitor 2024).</w:t>
                  </w:r>
                </w:p>
                <w:p w14:paraId="496692BE" w14:textId="77777777" w:rsidR="00BF7010" w:rsidRPr="00BF7010" w:rsidRDefault="00BF7010" w:rsidP="00BF7010">
                  <w:pPr>
                    <w:rPr>
                      <w:rFonts w:asciiTheme="majorHAnsi" w:hAnsiTheme="majorHAnsi"/>
                    </w:rPr>
                  </w:pPr>
                </w:p>
                <w:p w14:paraId="26C837A7" w14:textId="7F184F39" w:rsidR="00BF7010" w:rsidRDefault="00BF7010" w:rsidP="00BF7010">
                  <w:pPr>
                    <w:rPr>
                      <w:rFonts w:asciiTheme="majorHAnsi" w:hAnsiTheme="majorHAnsi"/>
                    </w:rPr>
                  </w:pPr>
                  <w:r w:rsidRPr="00BF7010">
                    <w:rPr>
                      <w:rFonts w:asciiTheme="majorHAnsi" w:hAnsiTheme="majorHAnsi"/>
                    </w:rPr>
                    <w:t>Other pension funds, such as Merseyside’s, have already divested from cluster munitions in line with these legal obligations.</w:t>
                  </w:r>
                </w:p>
                <w:p w14:paraId="62A4337E" w14:textId="77777777" w:rsidR="00BF7010" w:rsidRPr="00BF7010" w:rsidRDefault="00BF7010" w:rsidP="00BF7010">
                  <w:pPr>
                    <w:rPr>
                      <w:rFonts w:asciiTheme="majorHAnsi" w:hAnsiTheme="majorHAnsi"/>
                    </w:rPr>
                  </w:pPr>
                </w:p>
                <w:p w14:paraId="6A0BB5F7" w14:textId="5058574B" w:rsidR="00BF7010" w:rsidRDefault="00BF7010" w:rsidP="00BF7010">
                  <w:pPr>
                    <w:rPr>
                      <w:rFonts w:asciiTheme="majorHAnsi" w:hAnsiTheme="majorHAnsi"/>
                    </w:rPr>
                  </w:pPr>
                  <w:r w:rsidRPr="00BF7010">
                    <w:rPr>
                      <w:rFonts w:asciiTheme="majorHAnsi" w:hAnsiTheme="majorHAnsi"/>
                    </w:rPr>
                    <w:t>But the issue extends beyond arms.</w:t>
                  </w:r>
                </w:p>
                <w:p w14:paraId="6819AF03" w14:textId="77777777" w:rsidR="00BF7010" w:rsidRPr="00BF7010" w:rsidRDefault="00BF7010" w:rsidP="00BF7010">
                  <w:pPr>
                    <w:rPr>
                      <w:rFonts w:asciiTheme="majorHAnsi" w:hAnsiTheme="majorHAnsi"/>
                    </w:rPr>
                  </w:pPr>
                </w:p>
                <w:p w14:paraId="5E50BCB0" w14:textId="3C5BECF8" w:rsidR="00BF7010" w:rsidRDefault="00BF7010" w:rsidP="00BF7010">
                  <w:pPr>
                    <w:rPr>
                      <w:rFonts w:asciiTheme="majorHAnsi" w:hAnsiTheme="majorHAnsi"/>
                    </w:rPr>
                  </w:pPr>
                  <w:r w:rsidRPr="00BF7010">
                    <w:rPr>
                      <w:rFonts w:asciiTheme="majorHAnsi" w:hAnsiTheme="majorHAnsi"/>
                    </w:rPr>
                    <w:t>Croydon Council has over £120 million invested in companies linked to occupation, apartheid, and human rights abuses in Palestine. This includes Israeli banks and major technology firms such as Microsoft, Alphabet, and Amazon - identified by the United Nations as supporting illegal occupation and settlement infrastructure.</w:t>
                  </w:r>
                </w:p>
                <w:p w14:paraId="2D9EA8A2" w14:textId="77777777" w:rsidR="00BF7010" w:rsidRPr="00BF7010" w:rsidRDefault="00BF7010" w:rsidP="00BF7010">
                  <w:pPr>
                    <w:rPr>
                      <w:rFonts w:asciiTheme="majorHAnsi" w:hAnsiTheme="majorHAnsi"/>
                    </w:rPr>
                  </w:pPr>
                </w:p>
                <w:p w14:paraId="5A63A4B8" w14:textId="3AB80DB8" w:rsidR="00BF7010" w:rsidRDefault="00BF7010" w:rsidP="00BF7010">
                  <w:pPr>
                    <w:rPr>
                      <w:rFonts w:asciiTheme="majorHAnsi" w:hAnsiTheme="majorHAnsi"/>
                    </w:rPr>
                  </w:pPr>
                  <w:r w:rsidRPr="00BF7010">
                    <w:rPr>
                      <w:rFonts w:asciiTheme="majorHAnsi" w:hAnsiTheme="majorHAnsi"/>
                    </w:rPr>
                    <w:t>Across the UK, over 30 councils have passed motions supporting divestment, and more than 1,000 councillors have pledged their support.</w:t>
                  </w:r>
                </w:p>
                <w:p w14:paraId="41F30E88" w14:textId="77777777" w:rsidR="00BF7010" w:rsidRPr="00BF7010" w:rsidRDefault="00BF7010" w:rsidP="00BF7010">
                  <w:pPr>
                    <w:rPr>
                      <w:rFonts w:asciiTheme="majorHAnsi" w:hAnsiTheme="majorHAnsi"/>
                    </w:rPr>
                  </w:pPr>
                </w:p>
                <w:p w14:paraId="3BB31F8E" w14:textId="24814436" w:rsidR="00BF7010" w:rsidRDefault="00BF7010" w:rsidP="00BF7010">
                  <w:pPr>
                    <w:rPr>
                      <w:rFonts w:asciiTheme="majorHAnsi" w:hAnsiTheme="majorHAnsi"/>
                    </w:rPr>
                  </w:pPr>
                  <w:r w:rsidRPr="00BF7010">
                    <w:rPr>
                      <w:rFonts w:asciiTheme="majorHAnsi" w:hAnsiTheme="majorHAnsi"/>
                    </w:rPr>
                    <w:t>Croydon has not.</w:t>
                  </w:r>
                </w:p>
                <w:p w14:paraId="0E228611" w14:textId="77777777" w:rsidR="00BF7010" w:rsidRPr="00BF7010" w:rsidRDefault="00BF7010" w:rsidP="00BF7010">
                  <w:pPr>
                    <w:rPr>
                      <w:rFonts w:asciiTheme="majorHAnsi" w:hAnsiTheme="majorHAnsi"/>
                    </w:rPr>
                  </w:pPr>
                </w:p>
                <w:p w14:paraId="61CE55F6" w14:textId="5D7DE15D" w:rsidR="00BF7010" w:rsidRDefault="00BF7010" w:rsidP="00BF7010">
                  <w:pPr>
                    <w:rPr>
                      <w:rFonts w:asciiTheme="majorHAnsi" w:hAnsiTheme="majorHAnsi"/>
                    </w:rPr>
                  </w:pPr>
                  <w:r w:rsidRPr="00BF7010">
                    <w:rPr>
                      <w:rFonts w:asciiTheme="majorHAnsi" w:hAnsiTheme="majorHAnsi"/>
                    </w:rPr>
                    <w:t>Local residents, including pension scheme holders, have made their position clear. Over 1,200 letters have been sent to councillors and the pension committee. Petitions have been submitted. Residents have attended meetings, raised formal questions, and demanded action.</w:t>
                  </w:r>
                </w:p>
                <w:p w14:paraId="413B868D" w14:textId="77777777" w:rsidR="00BF7010" w:rsidRPr="00BF7010" w:rsidRDefault="00BF7010" w:rsidP="00BF7010">
                  <w:pPr>
                    <w:rPr>
                      <w:rFonts w:asciiTheme="majorHAnsi" w:hAnsiTheme="majorHAnsi"/>
                    </w:rPr>
                  </w:pPr>
                </w:p>
                <w:p w14:paraId="43C4B43B" w14:textId="23A599EE" w:rsidR="00BF7010" w:rsidRDefault="00BF7010" w:rsidP="00BF7010">
                  <w:pPr>
                    <w:rPr>
                      <w:rFonts w:asciiTheme="majorHAnsi" w:hAnsiTheme="majorHAnsi"/>
                    </w:rPr>
                  </w:pPr>
                  <w:r w:rsidRPr="00BF7010">
                    <w:rPr>
                      <w:rFonts w:asciiTheme="majorHAnsi" w:hAnsiTheme="majorHAnsi"/>
                    </w:rPr>
                    <w:t>Yet the council has delayed, deflected, and restricted debate.</w:t>
                  </w:r>
                </w:p>
                <w:p w14:paraId="230EF69C" w14:textId="77777777" w:rsidR="00BF7010" w:rsidRPr="00BF7010" w:rsidRDefault="00BF7010" w:rsidP="00BF7010">
                  <w:pPr>
                    <w:rPr>
                      <w:rFonts w:asciiTheme="majorHAnsi" w:hAnsiTheme="majorHAnsi"/>
                    </w:rPr>
                  </w:pPr>
                </w:p>
                <w:p w14:paraId="6C430A8E" w14:textId="10178C87" w:rsidR="00BF7010" w:rsidRDefault="00BF7010" w:rsidP="00BF7010">
                  <w:pPr>
                    <w:rPr>
                      <w:rFonts w:asciiTheme="majorHAnsi" w:hAnsiTheme="majorHAnsi"/>
                    </w:rPr>
                  </w:pPr>
                  <w:r w:rsidRPr="00BF7010">
                    <w:rPr>
                      <w:rFonts w:asciiTheme="majorHAnsi" w:hAnsiTheme="majorHAnsi"/>
                    </w:rPr>
                    <w:t>This cannot continue.</w:t>
                  </w:r>
                </w:p>
                <w:p w14:paraId="7276BFF3" w14:textId="77777777" w:rsidR="00BF7010" w:rsidRPr="00BF7010" w:rsidRDefault="00BF7010" w:rsidP="00BF7010">
                  <w:pPr>
                    <w:rPr>
                      <w:rFonts w:asciiTheme="majorHAnsi" w:hAnsiTheme="majorHAnsi"/>
                    </w:rPr>
                  </w:pPr>
                </w:p>
                <w:p w14:paraId="62F8E298" w14:textId="50AED439" w:rsidR="00BF7010" w:rsidRDefault="00BF7010" w:rsidP="00BF7010">
                  <w:pPr>
                    <w:rPr>
                      <w:rFonts w:asciiTheme="majorHAnsi" w:hAnsiTheme="majorHAnsi"/>
                    </w:rPr>
                  </w:pPr>
                  <w:r w:rsidRPr="00BF7010">
                    <w:rPr>
                      <w:rFonts w:asciiTheme="majorHAnsi" w:hAnsiTheme="majorHAnsi"/>
                    </w:rPr>
                    <w:t>Divestment is not symbolic - it is a concrete step to ensure that public funds are not complicit in violations of international law. It is a legal duty and a moral imperative.</w:t>
                  </w:r>
                </w:p>
                <w:p w14:paraId="5E106DCA" w14:textId="77777777" w:rsidR="00BF7010" w:rsidRPr="00BF7010" w:rsidRDefault="00BF7010" w:rsidP="00BF7010">
                  <w:pPr>
                    <w:rPr>
                      <w:rFonts w:asciiTheme="majorHAnsi" w:hAnsiTheme="majorHAnsi"/>
                    </w:rPr>
                  </w:pPr>
                </w:p>
                <w:p w14:paraId="0119C88D" w14:textId="3750CB7B" w:rsidR="00BF7010" w:rsidRDefault="00BF7010" w:rsidP="00BF7010">
                  <w:pPr>
                    <w:rPr>
                      <w:rFonts w:asciiTheme="majorHAnsi" w:hAnsiTheme="majorHAnsi"/>
                    </w:rPr>
                  </w:pPr>
                  <w:r w:rsidRPr="00BF7010">
                    <w:rPr>
                      <w:rFonts w:asciiTheme="majorHAnsi" w:hAnsiTheme="majorHAnsi"/>
                    </w:rPr>
                    <w:t>To reflect differing levels of commitment, we propose two pledges:</w:t>
                  </w:r>
                </w:p>
                <w:p w14:paraId="319AF325" w14:textId="77777777" w:rsidR="00BF7010" w:rsidRPr="00BF7010" w:rsidRDefault="00BF7010" w:rsidP="00BF7010">
                  <w:pPr>
                    <w:rPr>
                      <w:rFonts w:asciiTheme="majorHAnsi" w:hAnsiTheme="majorHAnsi"/>
                    </w:rPr>
                  </w:pPr>
                </w:p>
                <w:p w14:paraId="552F68D7" w14:textId="77777777" w:rsidR="00BF7010" w:rsidRPr="00BF7010" w:rsidRDefault="00BF7010" w:rsidP="00BF7010">
                  <w:pPr>
                    <w:numPr>
                      <w:ilvl w:val="0"/>
                      <w:numId w:val="1"/>
                    </w:numPr>
                    <w:rPr>
                      <w:rFonts w:asciiTheme="majorHAnsi" w:hAnsiTheme="majorHAnsi"/>
                    </w:rPr>
                  </w:pPr>
                  <w:r w:rsidRPr="00BF7010">
                    <w:rPr>
                      <w:rFonts w:asciiTheme="majorHAnsi" w:hAnsiTheme="majorHAnsi"/>
                    </w:rPr>
                    <w:t>Divestment from all arms companies (£22 million).</w:t>
                  </w:r>
                </w:p>
                <w:p w14:paraId="16D5F2F9" w14:textId="77777777" w:rsidR="00BF7010" w:rsidRPr="00BF7010" w:rsidRDefault="00BF7010" w:rsidP="00BF7010">
                  <w:pPr>
                    <w:numPr>
                      <w:ilvl w:val="0"/>
                      <w:numId w:val="1"/>
                    </w:numPr>
                    <w:rPr>
                      <w:rFonts w:asciiTheme="majorHAnsi" w:hAnsiTheme="majorHAnsi"/>
                    </w:rPr>
                  </w:pPr>
                  <w:r w:rsidRPr="00BF7010">
                    <w:rPr>
                      <w:rFonts w:asciiTheme="majorHAnsi" w:hAnsiTheme="majorHAnsi"/>
                    </w:rPr>
                    <w:t>Full divestment from all companies linked to occupation and human rights violations in Palestine (£120 million+).</w:t>
                  </w:r>
                </w:p>
                <w:p w14:paraId="4D44E0D3" w14:textId="77777777" w:rsidR="00BF7010" w:rsidRDefault="00BF7010" w:rsidP="00BF7010">
                  <w:pPr>
                    <w:rPr>
                      <w:rFonts w:asciiTheme="majorHAnsi" w:hAnsiTheme="majorHAnsi"/>
                    </w:rPr>
                  </w:pPr>
                </w:p>
                <w:p w14:paraId="28D70ADB" w14:textId="206E9488" w:rsidR="00BF7010" w:rsidRPr="00BF7010" w:rsidRDefault="00BF7010" w:rsidP="00BF7010">
                  <w:pPr>
                    <w:rPr>
                      <w:rFonts w:asciiTheme="majorHAnsi" w:hAnsiTheme="majorHAnsi"/>
                    </w:rPr>
                  </w:pPr>
                  <w:r w:rsidRPr="00BF7010">
                    <w:rPr>
                      <w:rFonts w:asciiTheme="majorHAnsi" w:hAnsiTheme="majorHAnsi"/>
                    </w:rPr>
                    <w:t>Both pledges deserve support.</w:t>
                  </w:r>
                </w:p>
                <w:p w14:paraId="332AF0CC" w14:textId="77777777" w:rsidR="00BF7010" w:rsidRPr="00716603" w:rsidRDefault="00BF7010" w:rsidP="00B8747A">
                  <w:pPr>
                    <w:rPr>
                      <w:sz w:val="32"/>
                      <w:szCs w:val="32"/>
                    </w:rPr>
                  </w:pPr>
                </w:p>
                <w:p w14:paraId="11648360" w14:textId="77777777" w:rsidR="00BF7010" w:rsidRPr="00716603" w:rsidRDefault="00BF7010" w:rsidP="00B8747A">
                  <w:pPr>
                    <w:rPr>
                      <w:b/>
                      <w:bCs/>
                      <w:sz w:val="32"/>
                      <w:szCs w:val="32"/>
                    </w:rPr>
                  </w:pPr>
                  <w:r w:rsidRPr="00716603">
                    <w:rPr>
                      <w:b/>
                      <w:bCs/>
                      <w:sz w:val="32"/>
                      <w:szCs w:val="32"/>
                    </w:rPr>
                    <w:t xml:space="preserve">More Information: </w:t>
                  </w:r>
                </w:p>
                <w:p w14:paraId="439D54F8" w14:textId="77777777" w:rsidR="00BF7010" w:rsidRDefault="00162A5C" w:rsidP="00B8747A">
                  <w:pPr>
                    <w:rPr>
                      <w:rFonts w:asciiTheme="majorHAnsi" w:hAnsiTheme="majorHAnsi"/>
                    </w:rPr>
                  </w:pPr>
                  <w:hyperlink r:id="rId8" w:history="1">
                    <w:r w:rsidR="00BF7010" w:rsidRPr="0085585B">
                      <w:rPr>
                        <w:rStyle w:val="Hyperlink"/>
                        <w:rFonts w:asciiTheme="majorHAnsi" w:hAnsiTheme="majorHAnsi"/>
                      </w:rPr>
                      <w:t>https://resistancekitchen.uk/homes-not-bombs-the-case-for-divestment</w:t>
                    </w:r>
                  </w:hyperlink>
                </w:p>
                <w:p w14:paraId="5810B55E" w14:textId="7D44632B" w:rsidR="00BF7010" w:rsidRPr="00716603" w:rsidRDefault="00BF7010" w:rsidP="00B8747A"/>
              </w:tc>
            </w:tr>
          </w:tbl>
          <w:p w14:paraId="7A7C5CD6" w14:textId="77777777" w:rsidR="00BF7010" w:rsidRPr="00A57B13" w:rsidRDefault="00BF7010" w:rsidP="00B8747A">
            <w:pPr>
              <w:rPr>
                <w:sz w:val="32"/>
                <w:szCs w:val="32"/>
              </w:rPr>
            </w:pPr>
          </w:p>
        </w:tc>
      </w:tr>
    </w:tbl>
    <w:p w14:paraId="492B0FBB" w14:textId="77777777" w:rsidR="00BF7010" w:rsidRDefault="00BF7010" w:rsidP="00BF7010">
      <w:pPr>
        <w:rPr>
          <w:rFonts w:ascii="Montserrat Black" w:hAnsi="Montserrat Black"/>
          <w:b/>
          <w:bCs/>
          <w:sz w:val="32"/>
          <w:szCs w:val="32"/>
        </w:rPr>
      </w:pPr>
    </w:p>
    <w:p w14:paraId="06273061" w14:textId="77777777" w:rsidR="00BF7010" w:rsidRDefault="00BF7010" w:rsidP="00BF7010"/>
    <w:tbl>
      <w:tblPr>
        <w:tblStyle w:val="TableGrid"/>
        <w:tblW w:w="0" w:type="auto"/>
        <w:tblLook w:val="04A0" w:firstRow="1" w:lastRow="0" w:firstColumn="1" w:lastColumn="0" w:noHBand="0" w:noVBand="1"/>
      </w:tblPr>
      <w:tblGrid>
        <w:gridCol w:w="9242"/>
      </w:tblGrid>
      <w:tr w:rsidR="00BF7010" w14:paraId="0AADA575" w14:textId="77777777" w:rsidTr="00BF7010">
        <w:tc>
          <w:tcPr>
            <w:tcW w:w="9242" w:type="dxa"/>
            <w:shd w:val="clear" w:color="auto" w:fill="D6E3BC" w:themeFill="accent3" w:themeFillTint="66"/>
          </w:tcPr>
          <w:p w14:paraId="28779A22" w14:textId="77777777" w:rsidR="00BF7010" w:rsidRDefault="00BF7010" w:rsidP="00B8747A">
            <w:pPr>
              <w:rPr>
                <w:rFonts w:ascii="Montserrat Black" w:hAnsi="Montserrat Black"/>
                <w:b/>
                <w:bCs/>
                <w:sz w:val="32"/>
                <w:szCs w:val="32"/>
              </w:rPr>
            </w:pPr>
          </w:p>
          <w:p w14:paraId="0F60DA3A" w14:textId="0D779EAA" w:rsidR="00BF7010" w:rsidRDefault="00BF7010" w:rsidP="00B8747A">
            <w:pPr>
              <w:rPr>
                <w:rFonts w:ascii="Montserrat Black" w:hAnsi="Montserrat Black"/>
                <w:b/>
                <w:bCs/>
                <w:sz w:val="32"/>
                <w:szCs w:val="32"/>
              </w:rPr>
            </w:pPr>
            <w:r w:rsidRPr="00A3262B">
              <w:rPr>
                <w:rFonts w:ascii="Montserrat Black" w:hAnsi="Montserrat Black"/>
                <w:b/>
                <w:bCs/>
                <w:sz w:val="32"/>
                <w:szCs w:val="32"/>
              </w:rPr>
              <w:t xml:space="preserve">Pledge </w:t>
            </w:r>
            <w:proofErr w:type="gramStart"/>
            <w:r>
              <w:rPr>
                <w:rFonts w:ascii="Montserrat Black" w:hAnsi="Montserrat Black"/>
                <w:b/>
                <w:bCs/>
                <w:sz w:val="32"/>
                <w:szCs w:val="32"/>
              </w:rPr>
              <w:t>3</w:t>
            </w:r>
            <w:r w:rsidRPr="00A3262B">
              <w:rPr>
                <w:rFonts w:ascii="Montserrat Black" w:hAnsi="Montserrat Black"/>
                <w:b/>
                <w:bCs/>
                <w:sz w:val="32"/>
                <w:szCs w:val="32"/>
              </w:rPr>
              <w:t xml:space="preserve"> :</w:t>
            </w:r>
            <w:proofErr w:type="gramEnd"/>
            <w:r w:rsidRPr="00A3262B">
              <w:rPr>
                <w:rFonts w:ascii="Montserrat Black" w:hAnsi="Montserrat Black"/>
                <w:b/>
                <w:bCs/>
                <w:sz w:val="32"/>
                <w:szCs w:val="32"/>
              </w:rPr>
              <w:t xml:space="preserve"> </w:t>
            </w:r>
            <w:r w:rsidRPr="00BF7010">
              <w:rPr>
                <w:rFonts w:ascii="Montserrat Black" w:hAnsi="Montserrat Black"/>
                <w:b/>
                <w:bCs/>
                <w:sz w:val="32"/>
                <w:szCs w:val="32"/>
              </w:rPr>
              <w:t>Divest from Companies Complicit in the Occupation of Palestine</w:t>
            </w:r>
          </w:p>
          <w:p w14:paraId="11A0AEAD" w14:textId="77777777" w:rsidR="00BF7010" w:rsidRDefault="00BF7010" w:rsidP="00B8747A">
            <w:pPr>
              <w:rPr>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0"/>
              <w:gridCol w:w="936"/>
            </w:tblGrid>
            <w:tr w:rsidR="00BF7010" w14:paraId="03229C51" w14:textId="77777777" w:rsidTr="00DE4291">
              <w:tc>
                <w:tcPr>
                  <w:tcW w:w="8358" w:type="dxa"/>
                </w:tcPr>
                <w:p w14:paraId="5C59E0E3" w14:textId="76D029F7" w:rsidR="00BF7010" w:rsidRDefault="00DE4291" w:rsidP="00B8747A">
                  <w:pPr>
                    <w:rPr>
                      <w:sz w:val="32"/>
                      <w:szCs w:val="32"/>
                    </w:rPr>
                  </w:pPr>
                  <w:r w:rsidRPr="00DE4291">
                    <w:rPr>
                      <w:sz w:val="32"/>
                      <w:szCs w:val="32"/>
                    </w:rPr>
                    <w:t>I will support divesting the council’s pension fund from companies involved in the occupation and human rights violations in Palestine.</w:t>
                  </w:r>
                </w:p>
                <w:p w14:paraId="7F154D96" w14:textId="77777777" w:rsidR="00BF7010" w:rsidRDefault="00BF7010" w:rsidP="00B8747A">
                  <w:pPr>
                    <w:rPr>
                      <w:b/>
                      <w:bCs/>
                      <w:sz w:val="32"/>
                      <w:szCs w:val="32"/>
                    </w:rPr>
                  </w:pPr>
                </w:p>
                <w:p w14:paraId="6F4E6D9F" w14:textId="77777777" w:rsidR="00BF7010" w:rsidRDefault="00BF7010" w:rsidP="00B8747A">
                  <w:pPr>
                    <w:rPr>
                      <w:sz w:val="32"/>
                      <w:szCs w:val="32"/>
                    </w:rPr>
                  </w:pPr>
                  <w:r w:rsidRPr="00A3262B">
                    <w:rPr>
                      <w:b/>
                      <w:bCs/>
                      <w:sz w:val="32"/>
                      <w:szCs w:val="32"/>
                    </w:rPr>
                    <w:t>Comments</w:t>
                  </w:r>
                  <w:r w:rsidRPr="00A3262B">
                    <w:rPr>
                      <w:sz w:val="32"/>
                      <w:szCs w:val="32"/>
                    </w:rPr>
                    <w:t>:</w:t>
                  </w:r>
                </w:p>
                <w:tbl>
                  <w:tblPr>
                    <w:tblStyle w:val="TableGrid"/>
                    <w:tblpPr w:leftFromText="180" w:rightFromText="180" w:vertAnchor="text" w:horzAnchor="margin" w:tblpY="-260"/>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7864"/>
                  </w:tblGrid>
                  <w:tr w:rsidR="00BF7010" w14:paraId="0D640C4F" w14:textId="77777777" w:rsidTr="00B8747A">
                    <w:sdt>
                      <w:sdtPr>
                        <w:rPr>
                          <w:sz w:val="32"/>
                          <w:szCs w:val="32"/>
                        </w:rPr>
                        <w:tag w:val="p3c"/>
                        <w:id w:val="-593173575"/>
                        <w:placeholder>
                          <w:docPart w:val="490FE637163C48B9B0A73F37A921623C"/>
                        </w:placeholder>
                        <w:showingPlcHdr/>
                        <w15:color w:val="993300"/>
                      </w:sdtPr>
                      <w:sdtEndPr/>
                      <w:sdtContent>
                        <w:tc>
                          <w:tcPr>
                            <w:tcW w:w="9011" w:type="dxa"/>
                          </w:tcPr>
                          <w:p w14:paraId="2ED06FF6" w14:textId="77777777" w:rsidR="00BF7010" w:rsidRDefault="00BF7010" w:rsidP="00B8747A">
                            <w:pPr>
                              <w:rPr>
                                <w:sz w:val="32"/>
                                <w:szCs w:val="32"/>
                              </w:rPr>
                            </w:pPr>
                            <w:r w:rsidRPr="0085585B">
                              <w:rPr>
                                <w:rStyle w:val="PlaceholderText"/>
                              </w:rPr>
                              <w:t>Click or tap here to enter text.</w:t>
                            </w:r>
                          </w:p>
                        </w:tc>
                      </w:sdtContent>
                    </w:sdt>
                  </w:tr>
                </w:tbl>
                <w:p w14:paraId="5238E14E" w14:textId="77777777" w:rsidR="00BF7010" w:rsidRPr="009F0711" w:rsidRDefault="00BF7010" w:rsidP="00B8747A">
                  <w:pPr>
                    <w:rPr>
                      <w:sz w:val="48"/>
                      <w:szCs w:val="48"/>
                    </w:rPr>
                  </w:pPr>
                </w:p>
              </w:tc>
              <w:tc>
                <w:tcPr>
                  <w:tcW w:w="884" w:type="dxa"/>
                </w:tcPr>
                <w:p w14:paraId="6B28466C" w14:textId="308C49AE" w:rsidR="00BF7010" w:rsidRDefault="00162A5C" w:rsidP="00B8747A">
                  <w:pPr>
                    <w:rPr>
                      <w:sz w:val="32"/>
                      <w:szCs w:val="32"/>
                    </w:rPr>
                  </w:pPr>
                  <w:sdt>
                    <w:sdtPr>
                      <w:rPr>
                        <w:color w:val="FF0000"/>
                        <w:sz w:val="72"/>
                        <w:szCs w:val="72"/>
                      </w:rPr>
                      <w:tag w:val="p3"/>
                      <w:id w:val="-1992475368"/>
                      <w15:color w:val="FF6600"/>
                      <w14:checkbox>
                        <w14:checked w14:val="0"/>
                        <w14:checkedState w14:val="00FE" w14:font="Wingdings"/>
                        <w14:uncheckedState w14:val="2610" w14:font="MS Gothic"/>
                      </w14:checkbox>
                    </w:sdtPr>
                    <w:sdtEndPr/>
                    <w:sdtContent>
                      <w:r w:rsidR="004028AE">
                        <w:rPr>
                          <w:rFonts w:ascii="MS Gothic" w:eastAsia="MS Gothic" w:hAnsi="MS Gothic" w:hint="eastAsia"/>
                          <w:color w:val="FF0000"/>
                          <w:sz w:val="72"/>
                          <w:szCs w:val="72"/>
                        </w:rPr>
                        <w:t>☐</w:t>
                      </w:r>
                    </w:sdtContent>
                  </w:sdt>
                </w:p>
              </w:tc>
            </w:tr>
          </w:tbl>
          <w:p w14:paraId="61D3854C" w14:textId="77777777" w:rsidR="00BF7010" w:rsidRDefault="00BF7010" w:rsidP="00B8747A">
            <w:pPr>
              <w:rPr>
                <w:rFonts w:ascii="Montserrat Black" w:hAnsi="Montserrat Black"/>
                <w:b/>
                <w:bCs/>
                <w:sz w:val="32"/>
                <w:szCs w:val="32"/>
              </w:rPr>
            </w:pPr>
          </w:p>
        </w:tc>
      </w:tr>
      <w:tr w:rsidR="00BF7010" w14:paraId="6A742864" w14:textId="77777777" w:rsidTr="00BF7010">
        <w:tc>
          <w:tcPr>
            <w:tcW w:w="9242" w:type="dxa"/>
          </w:tcPr>
          <w:p w14:paraId="42B132C0" w14:textId="77777777" w:rsidR="00BF7010" w:rsidRDefault="00BF7010" w:rsidP="00B8747A">
            <w:pPr>
              <w:rPr>
                <w:b/>
                <w:bCs/>
                <w:sz w:val="32"/>
                <w:szCs w:val="32"/>
              </w:rPr>
            </w:pPr>
          </w:p>
          <w:p w14:paraId="22F4C0E6" w14:textId="77777777" w:rsidR="00BF7010" w:rsidRDefault="00BF7010" w:rsidP="00B8747A">
            <w:pPr>
              <w:rPr>
                <w:sz w:val="32"/>
                <w:szCs w:val="32"/>
              </w:rPr>
            </w:pPr>
            <w:r w:rsidRPr="00A3262B">
              <w:rPr>
                <w:b/>
                <w:bCs/>
                <w:sz w:val="32"/>
                <w:szCs w:val="32"/>
              </w:rPr>
              <w:t>Background</w:t>
            </w:r>
            <w:r w:rsidRPr="00A3262B">
              <w:rPr>
                <w:sz w:val="32"/>
                <w:szCs w:val="32"/>
              </w:rPr>
              <w:t>:</w:t>
            </w:r>
          </w:p>
          <w:p w14:paraId="22990688" w14:textId="77777777" w:rsidR="00BF7010" w:rsidRDefault="00BF7010" w:rsidP="00B8747A">
            <w:pPr>
              <w:rPr>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BF7010" w14:paraId="5298E3DE" w14:textId="77777777" w:rsidTr="00B8747A">
              <w:tc>
                <w:tcPr>
                  <w:tcW w:w="9242" w:type="dxa"/>
                </w:tcPr>
                <w:p w14:paraId="1B1CC6C9" w14:textId="77777777" w:rsidR="00A24554" w:rsidRDefault="00A24554" w:rsidP="00B8747A">
                  <w:pPr>
                    <w:rPr>
                      <w:rFonts w:asciiTheme="majorHAnsi" w:hAnsiTheme="majorHAnsi"/>
                    </w:rPr>
                  </w:pPr>
                  <w:r>
                    <w:rPr>
                      <w:rFonts w:asciiTheme="majorHAnsi" w:hAnsiTheme="majorHAnsi"/>
                    </w:rPr>
                    <w:t>See Pledge 2 above.</w:t>
                  </w:r>
                </w:p>
                <w:p w14:paraId="26E5A287" w14:textId="3A02D58D" w:rsidR="00BF7010" w:rsidRPr="00716603" w:rsidRDefault="00BF7010" w:rsidP="00B8747A">
                  <w:r w:rsidRPr="00716603">
                    <w:br/>
                  </w:r>
                </w:p>
              </w:tc>
            </w:tr>
          </w:tbl>
          <w:p w14:paraId="4E6A98C9" w14:textId="77777777" w:rsidR="00BF7010" w:rsidRPr="00A57B13" w:rsidRDefault="00BF7010" w:rsidP="00B8747A">
            <w:pPr>
              <w:rPr>
                <w:sz w:val="32"/>
                <w:szCs w:val="32"/>
              </w:rPr>
            </w:pPr>
          </w:p>
        </w:tc>
      </w:tr>
    </w:tbl>
    <w:p w14:paraId="053E6836" w14:textId="77777777" w:rsidR="00BF7010" w:rsidRDefault="00BF7010" w:rsidP="00BF7010">
      <w:pPr>
        <w:rPr>
          <w:rFonts w:ascii="Montserrat Black" w:hAnsi="Montserrat Black"/>
          <w:b/>
          <w:bCs/>
          <w:sz w:val="32"/>
          <w:szCs w:val="32"/>
        </w:rPr>
      </w:pPr>
    </w:p>
    <w:p w14:paraId="2E6CF22E" w14:textId="77777777" w:rsidR="00BF7010" w:rsidRDefault="00BF7010" w:rsidP="00BF7010"/>
    <w:tbl>
      <w:tblPr>
        <w:tblStyle w:val="TableGrid"/>
        <w:tblW w:w="0" w:type="auto"/>
        <w:tblLook w:val="04A0" w:firstRow="1" w:lastRow="0" w:firstColumn="1" w:lastColumn="0" w:noHBand="0" w:noVBand="1"/>
      </w:tblPr>
      <w:tblGrid>
        <w:gridCol w:w="9242"/>
      </w:tblGrid>
      <w:tr w:rsidR="00BF7010" w14:paraId="1764F76A" w14:textId="77777777" w:rsidTr="00A24554">
        <w:tc>
          <w:tcPr>
            <w:tcW w:w="9242" w:type="dxa"/>
            <w:shd w:val="clear" w:color="auto" w:fill="D6E3BC" w:themeFill="accent3" w:themeFillTint="66"/>
          </w:tcPr>
          <w:p w14:paraId="2493AA46" w14:textId="77777777" w:rsidR="00BF7010" w:rsidRDefault="00BF7010" w:rsidP="00B8747A">
            <w:pPr>
              <w:rPr>
                <w:rFonts w:ascii="Montserrat Black" w:hAnsi="Montserrat Black"/>
                <w:b/>
                <w:bCs/>
                <w:sz w:val="32"/>
                <w:szCs w:val="32"/>
              </w:rPr>
            </w:pPr>
          </w:p>
          <w:p w14:paraId="4FF817EB" w14:textId="7384913C" w:rsidR="00BF7010" w:rsidRDefault="00BF7010" w:rsidP="00B8747A">
            <w:pPr>
              <w:rPr>
                <w:rFonts w:ascii="Montserrat Black" w:hAnsi="Montserrat Black"/>
                <w:b/>
                <w:bCs/>
                <w:sz w:val="32"/>
                <w:szCs w:val="32"/>
              </w:rPr>
            </w:pPr>
            <w:r w:rsidRPr="00A3262B">
              <w:rPr>
                <w:rFonts w:ascii="Montserrat Black" w:hAnsi="Montserrat Black"/>
                <w:b/>
                <w:bCs/>
                <w:sz w:val="32"/>
                <w:szCs w:val="32"/>
              </w:rPr>
              <w:t xml:space="preserve">Pledge </w:t>
            </w:r>
            <w:proofErr w:type="gramStart"/>
            <w:r>
              <w:rPr>
                <w:rFonts w:ascii="Montserrat Black" w:hAnsi="Montserrat Black"/>
                <w:b/>
                <w:bCs/>
                <w:sz w:val="32"/>
                <w:szCs w:val="32"/>
              </w:rPr>
              <w:t>4</w:t>
            </w:r>
            <w:r w:rsidRPr="00A3262B">
              <w:rPr>
                <w:rFonts w:ascii="Montserrat Black" w:hAnsi="Montserrat Black"/>
                <w:b/>
                <w:bCs/>
                <w:sz w:val="32"/>
                <w:szCs w:val="32"/>
              </w:rPr>
              <w:t xml:space="preserve"> :</w:t>
            </w:r>
            <w:proofErr w:type="gramEnd"/>
            <w:r w:rsidRPr="00A3262B">
              <w:rPr>
                <w:rFonts w:ascii="Montserrat Black" w:hAnsi="Montserrat Black"/>
                <w:b/>
                <w:bCs/>
                <w:sz w:val="32"/>
                <w:szCs w:val="32"/>
              </w:rPr>
              <w:t xml:space="preserve"> </w:t>
            </w:r>
            <w:r w:rsidR="00A24554" w:rsidRPr="00A24554">
              <w:rPr>
                <w:rFonts w:ascii="Montserrat Black" w:hAnsi="Montserrat Black"/>
                <w:b/>
                <w:bCs/>
                <w:sz w:val="32"/>
                <w:szCs w:val="32"/>
              </w:rPr>
              <w:t>Invest in Social Housing</w:t>
            </w:r>
          </w:p>
          <w:p w14:paraId="7BBA8010" w14:textId="77777777" w:rsidR="00BF7010" w:rsidRDefault="00BF7010" w:rsidP="00B8747A">
            <w:pPr>
              <w:rPr>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0"/>
              <w:gridCol w:w="936"/>
            </w:tblGrid>
            <w:tr w:rsidR="00BF7010" w14:paraId="659B02F6" w14:textId="77777777" w:rsidTr="00ED00D8">
              <w:tc>
                <w:tcPr>
                  <w:tcW w:w="8358" w:type="dxa"/>
                </w:tcPr>
                <w:p w14:paraId="0E44FE60" w14:textId="2900B7D6" w:rsidR="00BF7010" w:rsidRDefault="00ED00D8" w:rsidP="00B8747A">
                  <w:pPr>
                    <w:rPr>
                      <w:sz w:val="32"/>
                      <w:szCs w:val="32"/>
                    </w:rPr>
                  </w:pPr>
                  <w:r w:rsidRPr="00ED00D8">
                    <w:rPr>
                      <w:sz w:val="32"/>
                      <w:szCs w:val="32"/>
                    </w:rPr>
                    <w:t>I will push for a significant portion of the council’s pension fund to be invested in social housing within Croydon.</w:t>
                  </w:r>
                </w:p>
                <w:p w14:paraId="1B994611" w14:textId="77777777" w:rsidR="00ED00D8" w:rsidRDefault="00ED00D8" w:rsidP="00B8747A">
                  <w:pPr>
                    <w:rPr>
                      <w:b/>
                      <w:bCs/>
                      <w:sz w:val="32"/>
                      <w:szCs w:val="32"/>
                    </w:rPr>
                  </w:pPr>
                </w:p>
                <w:p w14:paraId="07DF6E43" w14:textId="77777777" w:rsidR="00BF7010" w:rsidRDefault="00BF7010" w:rsidP="00B8747A">
                  <w:pPr>
                    <w:rPr>
                      <w:sz w:val="32"/>
                      <w:szCs w:val="32"/>
                    </w:rPr>
                  </w:pPr>
                  <w:r w:rsidRPr="00A3262B">
                    <w:rPr>
                      <w:b/>
                      <w:bCs/>
                      <w:sz w:val="32"/>
                      <w:szCs w:val="32"/>
                    </w:rPr>
                    <w:t>Comments</w:t>
                  </w:r>
                  <w:r w:rsidRPr="00A3262B">
                    <w:rPr>
                      <w:sz w:val="32"/>
                      <w:szCs w:val="32"/>
                    </w:rPr>
                    <w:t>:</w:t>
                  </w:r>
                </w:p>
                <w:tbl>
                  <w:tblPr>
                    <w:tblStyle w:val="TableGrid"/>
                    <w:tblpPr w:leftFromText="180" w:rightFromText="180" w:vertAnchor="text" w:horzAnchor="margin" w:tblpY="-260"/>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7864"/>
                  </w:tblGrid>
                  <w:tr w:rsidR="00BF7010" w14:paraId="08455D69" w14:textId="77777777" w:rsidTr="00B8747A">
                    <w:sdt>
                      <w:sdtPr>
                        <w:rPr>
                          <w:sz w:val="32"/>
                          <w:szCs w:val="32"/>
                        </w:rPr>
                        <w:tag w:val="p4c"/>
                        <w:id w:val="412586830"/>
                        <w:placeholder>
                          <w:docPart w:val="655960EBC7084301B68EBB36118D4DC3"/>
                        </w:placeholder>
                        <w:showingPlcHdr/>
                        <w15:color w:val="993300"/>
                      </w:sdtPr>
                      <w:sdtEndPr/>
                      <w:sdtContent>
                        <w:tc>
                          <w:tcPr>
                            <w:tcW w:w="9011" w:type="dxa"/>
                          </w:tcPr>
                          <w:p w14:paraId="2195BB76" w14:textId="77777777" w:rsidR="00BF7010" w:rsidRDefault="00BF7010" w:rsidP="00B8747A">
                            <w:pPr>
                              <w:rPr>
                                <w:sz w:val="32"/>
                                <w:szCs w:val="32"/>
                              </w:rPr>
                            </w:pPr>
                            <w:r w:rsidRPr="0085585B">
                              <w:rPr>
                                <w:rStyle w:val="PlaceholderText"/>
                              </w:rPr>
                              <w:t>Click or tap here to enter text.</w:t>
                            </w:r>
                          </w:p>
                        </w:tc>
                      </w:sdtContent>
                    </w:sdt>
                  </w:tr>
                </w:tbl>
                <w:p w14:paraId="681D39D1" w14:textId="77777777" w:rsidR="00BF7010" w:rsidRPr="009F0711" w:rsidRDefault="00BF7010" w:rsidP="00B8747A">
                  <w:pPr>
                    <w:rPr>
                      <w:sz w:val="48"/>
                      <w:szCs w:val="48"/>
                    </w:rPr>
                  </w:pPr>
                </w:p>
              </w:tc>
              <w:tc>
                <w:tcPr>
                  <w:tcW w:w="884" w:type="dxa"/>
                </w:tcPr>
                <w:p w14:paraId="443FFB5D" w14:textId="2BD3C481" w:rsidR="00BF7010" w:rsidRDefault="00162A5C" w:rsidP="00B8747A">
                  <w:pPr>
                    <w:rPr>
                      <w:sz w:val="32"/>
                      <w:szCs w:val="32"/>
                    </w:rPr>
                  </w:pPr>
                  <w:sdt>
                    <w:sdtPr>
                      <w:rPr>
                        <w:color w:val="FF0000"/>
                        <w:sz w:val="72"/>
                        <w:szCs w:val="72"/>
                      </w:rPr>
                      <w:tag w:val="p4"/>
                      <w:id w:val="2099213858"/>
                      <w15:color w:val="FF6600"/>
                      <w14:checkbox>
                        <w14:checked w14:val="0"/>
                        <w14:checkedState w14:val="00FE" w14:font="Wingdings"/>
                        <w14:uncheckedState w14:val="2610" w14:font="MS Gothic"/>
                      </w14:checkbox>
                    </w:sdtPr>
                    <w:sdtEndPr/>
                    <w:sdtContent>
                      <w:r w:rsidR="00A24554">
                        <w:rPr>
                          <w:rFonts w:ascii="MS Gothic" w:eastAsia="MS Gothic" w:hAnsi="MS Gothic" w:hint="eastAsia"/>
                          <w:color w:val="FF0000"/>
                          <w:sz w:val="72"/>
                          <w:szCs w:val="72"/>
                        </w:rPr>
                        <w:t>☐</w:t>
                      </w:r>
                    </w:sdtContent>
                  </w:sdt>
                </w:p>
              </w:tc>
            </w:tr>
          </w:tbl>
          <w:p w14:paraId="06CD91F4" w14:textId="77777777" w:rsidR="00BF7010" w:rsidRDefault="00BF7010" w:rsidP="00B8747A">
            <w:pPr>
              <w:rPr>
                <w:rFonts w:ascii="Montserrat Black" w:hAnsi="Montserrat Black"/>
                <w:b/>
                <w:bCs/>
                <w:sz w:val="32"/>
                <w:szCs w:val="32"/>
              </w:rPr>
            </w:pPr>
          </w:p>
        </w:tc>
      </w:tr>
      <w:tr w:rsidR="00BF7010" w14:paraId="73094BE1" w14:textId="77777777" w:rsidTr="00A24554">
        <w:tc>
          <w:tcPr>
            <w:tcW w:w="9242" w:type="dxa"/>
          </w:tcPr>
          <w:p w14:paraId="177452B6" w14:textId="77777777" w:rsidR="00BF7010" w:rsidRDefault="00BF7010" w:rsidP="00B8747A">
            <w:pPr>
              <w:rPr>
                <w:b/>
                <w:bCs/>
                <w:sz w:val="32"/>
                <w:szCs w:val="32"/>
              </w:rPr>
            </w:pPr>
          </w:p>
          <w:p w14:paraId="6495C23E" w14:textId="77777777" w:rsidR="00BF7010" w:rsidRDefault="00BF7010" w:rsidP="00B8747A">
            <w:pPr>
              <w:rPr>
                <w:sz w:val="32"/>
                <w:szCs w:val="32"/>
              </w:rPr>
            </w:pPr>
            <w:r w:rsidRPr="00A3262B">
              <w:rPr>
                <w:b/>
                <w:bCs/>
                <w:sz w:val="32"/>
                <w:szCs w:val="32"/>
              </w:rPr>
              <w:t>Background</w:t>
            </w:r>
            <w:r w:rsidRPr="00A3262B">
              <w:rPr>
                <w:sz w:val="32"/>
                <w:szCs w:val="32"/>
              </w:rPr>
              <w:t>:</w:t>
            </w:r>
          </w:p>
          <w:p w14:paraId="6049B238" w14:textId="77777777" w:rsidR="00BF7010" w:rsidRDefault="00BF7010" w:rsidP="00B8747A">
            <w:pPr>
              <w:rPr>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BF7010" w14:paraId="12FF3ADF" w14:textId="77777777" w:rsidTr="00A24554">
              <w:tc>
                <w:tcPr>
                  <w:tcW w:w="9242" w:type="dxa"/>
                </w:tcPr>
                <w:p w14:paraId="030E0492" w14:textId="594786A3" w:rsidR="00A24554" w:rsidRDefault="00A24554" w:rsidP="00A24554">
                  <w:pPr>
                    <w:rPr>
                      <w:rFonts w:asciiTheme="majorHAnsi" w:hAnsiTheme="majorHAnsi"/>
                    </w:rPr>
                  </w:pPr>
                  <w:r w:rsidRPr="00A24554">
                    <w:rPr>
                      <w:rFonts w:asciiTheme="majorHAnsi" w:hAnsiTheme="majorHAnsi"/>
                    </w:rPr>
                    <w:t>The case for investing in social housing in Croydon is overwhelming. Shelter has reported that 8,722 people in Croydon are homeless, including 3,933 children, according to Q1 2025 figures.</w:t>
                  </w:r>
                </w:p>
                <w:p w14:paraId="2804FFB2" w14:textId="77777777" w:rsidR="00A24554" w:rsidRPr="00A24554" w:rsidRDefault="00A24554" w:rsidP="00A24554">
                  <w:pPr>
                    <w:rPr>
                      <w:rFonts w:asciiTheme="majorHAnsi" w:hAnsiTheme="majorHAnsi"/>
                    </w:rPr>
                  </w:pPr>
                </w:p>
                <w:p w14:paraId="4BD213D4" w14:textId="62D21964" w:rsidR="00A24554" w:rsidRDefault="00A24554" w:rsidP="00A24554">
                  <w:pPr>
                    <w:rPr>
                      <w:rFonts w:asciiTheme="majorHAnsi" w:hAnsiTheme="majorHAnsi"/>
                    </w:rPr>
                  </w:pPr>
                  <w:r w:rsidRPr="00A24554">
                    <w:rPr>
                      <w:rFonts w:asciiTheme="majorHAnsi" w:hAnsiTheme="majorHAnsi"/>
                    </w:rPr>
                    <w:t>At Resistance Kitchen, we see the reality of homelessness every day. Of our guests, 43.3% are homeless, of which 15.4% are rough sleepers. Behind these statistics are the broken lives of ordinary people. One woman who came to us for help had been living with an abusive boyfriend, who attacked her with sharp glass and left a deep cut along the edge of her right hand as she tried to protect her face. Although the police prosecuted him, the flat was in his name, and she was forced out. With no emergency shelter available, she ended up sleeping in a tent in Norbury Park for more than a month, terrified of being attacked as a woman alone. Nearly 36% of female rough sleepers have experienced an attack in the past year.</w:t>
                  </w:r>
                </w:p>
                <w:p w14:paraId="31250757" w14:textId="77777777" w:rsidR="00A24554" w:rsidRPr="00A24554" w:rsidRDefault="00A24554" w:rsidP="00A24554">
                  <w:pPr>
                    <w:rPr>
                      <w:rFonts w:asciiTheme="majorHAnsi" w:hAnsiTheme="majorHAnsi"/>
                    </w:rPr>
                  </w:pPr>
                </w:p>
                <w:p w14:paraId="554F8E19" w14:textId="20E4E39E" w:rsidR="00A24554" w:rsidRDefault="00A24554" w:rsidP="00A24554">
                  <w:pPr>
                    <w:rPr>
                      <w:rFonts w:asciiTheme="majorHAnsi" w:hAnsiTheme="majorHAnsi"/>
                    </w:rPr>
                  </w:pPr>
                  <w:r w:rsidRPr="00A24554">
                    <w:rPr>
                      <w:rFonts w:asciiTheme="majorHAnsi" w:hAnsiTheme="majorHAnsi"/>
                    </w:rPr>
                    <w:t xml:space="preserve">Croydon Council figures published in July 2025 show that for every person housed in temporary accommodation, three are turned away because of budget pressure. The council has also overspent its housing budget by 73%. This reflects the high cost of temporary accommodation and the shortage of affordable homes. Around 50 new households each month are placed in temporary accommodation. Across London, boroughs are collectively spending about £90 million a month </w:t>
                  </w:r>
                  <w:r>
                    <w:rPr>
                      <w:rFonts w:asciiTheme="majorHAnsi" w:hAnsiTheme="majorHAnsi"/>
                    </w:rPr>
                    <w:t>-</w:t>
                  </w:r>
                  <w:r w:rsidRPr="00A24554">
                    <w:rPr>
                      <w:rFonts w:asciiTheme="majorHAnsi" w:hAnsiTheme="majorHAnsi"/>
                    </w:rPr>
                    <w:t xml:space="preserve"> around £3 million every day </w:t>
                  </w:r>
                  <w:r>
                    <w:rPr>
                      <w:rFonts w:asciiTheme="majorHAnsi" w:hAnsiTheme="majorHAnsi"/>
                    </w:rPr>
                    <w:t>-</w:t>
                  </w:r>
                  <w:r w:rsidRPr="00A24554">
                    <w:rPr>
                      <w:rFonts w:asciiTheme="majorHAnsi" w:hAnsiTheme="majorHAnsi"/>
                    </w:rPr>
                    <w:t xml:space="preserve"> on temporary accommodation because there are not enough homes.</w:t>
                  </w:r>
                </w:p>
                <w:p w14:paraId="70F07786" w14:textId="77777777" w:rsidR="00A24554" w:rsidRPr="00A24554" w:rsidRDefault="00A24554" w:rsidP="00A24554">
                  <w:pPr>
                    <w:rPr>
                      <w:rFonts w:asciiTheme="majorHAnsi" w:hAnsiTheme="majorHAnsi"/>
                    </w:rPr>
                  </w:pPr>
                </w:p>
                <w:p w14:paraId="680B3D01" w14:textId="07FCDFAC" w:rsidR="00A24554" w:rsidRDefault="00A24554" w:rsidP="00A24554">
                  <w:pPr>
                    <w:rPr>
                      <w:rFonts w:asciiTheme="majorHAnsi" w:hAnsiTheme="majorHAnsi"/>
                    </w:rPr>
                  </w:pPr>
                  <w:r w:rsidRPr="00A24554">
                    <w:rPr>
                      <w:rFonts w:asciiTheme="majorHAnsi" w:hAnsiTheme="majorHAnsi"/>
                    </w:rPr>
                    <w:t>Unless action is taken, the homelessness crisis will only worsen. The prevention duty is a measure of how many households are at immediate risk of becoming homeless. Croydon has the highest prevention duty rate of any London borough, with 3.58 households per 1,000 at risk, according to Trust for London’s Q3 2025 data.</w:t>
                  </w:r>
                </w:p>
                <w:p w14:paraId="0B1D709A" w14:textId="77777777" w:rsidR="00A24554" w:rsidRPr="00A24554" w:rsidRDefault="00A24554" w:rsidP="00A24554">
                  <w:pPr>
                    <w:rPr>
                      <w:rFonts w:asciiTheme="majorHAnsi" w:hAnsiTheme="majorHAnsi"/>
                    </w:rPr>
                  </w:pPr>
                </w:p>
                <w:p w14:paraId="12304D19" w14:textId="77777777" w:rsidR="00A24554" w:rsidRPr="00A24554" w:rsidRDefault="00A24554" w:rsidP="00A24554">
                  <w:pPr>
                    <w:rPr>
                      <w:rFonts w:asciiTheme="majorHAnsi" w:hAnsiTheme="majorHAnsi"/>
                    </w:rPr>
                  </w:pPr>
                  <w:r w:rsidRPr="00A24554">
                    <w:rPr>
                      <w:rFonts w:asciiTheme="majorHAnsi" w:hAnsiTheme="majorHAnsi"/>
                    </w:rPr>
                    <w:t>Freedom of Information requests show that Croydon Council built only 17 affordable homes in 2024, and just 12 the year before. At the same time, the council says it has no money to invest in housing while sitting on a pension fund worth nearly £2 billion.</w:t>
                  </w:r>
                </w:p>
                <w:p w14:paraId="620A639D" w14:textId="03757062" w:rsidR="00A24554" w:rsidRDefault="00A24554" w:rsidP="00A24554">
                  <w:pPr>
                    <w:rPr>
                      <w:rFonts w:asciiTheme="majorHAnsi" w:hAnsiTheme="majorHAnsi"/>
                    </w:rPr>
                  </w:pPr>
                  <w:r w:rsidRPr="00A24554">
                    <w:rPr>
                      <w:rFonts w:asciiTheme="majorHAnsi" w:hAnsiTheme="majorHAnsi"/>
                    </w:rPr>
                    <w:t>More than £122 million of that fund is currently invested in companies implicated in genocide and the illegal occupation of Palestine.</w:t>
                  </w:r>
                </w:p>
                <w:p w14:paraId="4B650810" w14:textId="77777777" w:rsidR="00A24554" w:rsidRPr="00A24554" w:rsidRDefault="00A24554" w:rsidP="00A24554">
                  <w:pPr>
                    <w:rPr>
                      <w:rFonts w:asciiTheme="majorHAnsi" w:hAnsiTheme="majorHAnsi"/>
                    </w:rPr>
                  </w:pPr>
                </w:p>
                <w:p w14:paraId="439C6C54" w14:textId="7DF32AF2" w:rsidR="00A24554" w:rsidRDefault="00A24554" w:rsidP="00A24554">
                  <w:pPr>
                    <w:rPr>
                      <w:rFonts w:asciiTheme="majorHAnsi" w:hAnsiTheme="majorHAnsi"/>
                    </w:rPr>
                  </w:pPr>
                  <w:r w:rsidRPr="00A24554">
                    <w:rPr>
                      <w:rFonts w:asciiTheme="majorHAnsi" w:hAnsiTheme="majorHAnsi"/>
                    </w:rPr>
                    <w:t>Last year, Resistance Kitchen published a detailed report, Homes Not Bombs – The Case for Divestment, arguing that Croydon Council should shift pension investments away from arms manufacturers and into social housing. The report argues that social housing would meet urgent local need while also supporting strong pension returns and meeting the council’s fiduciary duty. It offers:</w:t>
                  </w:r>
                </w:p>
                <w:p w14:paraId="74C37DA6" w14:textId="77777777" w:rsidR="00A24554" w:rsidRPr="00A24554" w:rsidRDefault="00A24554" w:rsidP="00A24554">
                  <w:pPr>
                    <w:rPr>
                      <w:rFonts w:asciiTheme="majorHAnsi" w:hAnsiTheme="majorHAnsi"/>
                    </w:rPr>
                  </w:pPr>
                </w:p>
                <w:p w14:paraId="62F4BABD" w14:textId="77777777" w:rsidR="00A24554" w:rsidRPr="00A24554" w:rsidRDefault="00A24554" w:rsidP="00A24554">
                  <w:pPr>
                    <w:numPr>
                      <w:ilvl w:val="0"/>
                      <w:numId w:val="1"/>
                    </w:numPr>
                    <w:rPr>
                      <w:rFonts w:asciiTheme="majorHAnsi" w:hAnsiTheme="majorHAnsi"/>
                    </w:rPr>
                  </w:pPr>
                  <w:r w:rsidRPr="00A24554">
                    <w:rPr>
                      <w:rFonts w:asciiTheme="majorHAnsi" w:hAnsiTheme="majorHAnsi"/>
                    </w:rPr>
                    <w:t>Stable, long-term rental income, supported by housing benefit, reducing arrears and vacancies.</w:t>
                  </w:r>
                </w:p>
                <w:p w14:paraId="61ACD7E6" w14:textId="77777777" w:rsidR="00A24554" w:rsidRPr="00A24554" w:rsidRDefault="00A24554" w:rsidP="00A24554">
                  <w:pPr>
                    <w:numPr>
                      <w:ilvl w:val="0"/>
                      <w:numId w:val="1"/>
                    </w:numPr>
                    <w:rPr>
                      <w:rFonts w:asciiTheme="majorHAnsi" w:hAnsiTheme="majorHAnsi"/>
                    </w:rPr>
                  </w:pPr>
                  <w:r w:rsidRPr="00A24554">
                    <w:rPr>
                      <w:rFonts w:asciiTheme="majorHAnsi" w:hAnsiTheme="majorHAnsi"/>
                    </w:rPr>
                    <w:t>Inflation-linked leases that help protect asset value and align with rising costs.</w:t>
                  </w:r>
                </w:p>
                <w:p w14:paraId="3EE37A55" w14:textId="0AB82D56" w:rsidR="00A24554" w:rsidRDefault="00A24554" w:rsidP="00A24554">
                  <w:pPr>
                    <w:numPr>
                      <w:ilvl w:val="0"/>
                      <w:numId w:val="1"/>
                    </w:numPr>
                    <w:rPr>
                      <w:rFonts w:asciiTheme="majorHAnsi" w:hAnsiTheme="majorHAnsi"/>
                    </w:rPr>
                  </w:pPr>
                  <w:r w:rsidRPr="00A24554">
                    <w:rPr>
                      <w:rFonts w:asciiTheme="majorHAnsi" w:hAnsiTheme="majorHAnsi"/>
                    </w:rPr>
                    <w:t xml:space="preserve">Potential capital appreciation as property values </w:t>
                  </w:r>
                  <w:proofErr w:type="gramStart"/>
                  <w:r w:rsidRPr="00A24554">
                    <w:rPr>
                      <w:rFonts w:asciiTheme="majorHAnsi" w:hAnsiTheme="majorHAnsi"/>
                    </w:rPr>
                    <w:t>increase</w:t>
                  </w:r>
                  <w:proofErr w:type="gramEnd"/>
                  <w:r w:rsidRPr="00A24554">
                    <w:rPr>
                      <w:rFonts w:asciiTheme="majorHAnsi" w:hAnsiTheme="majorHAnsi"/>
                    </w:rPr>
                    <w:t>, strengthening the fund over time.</w:t>
                  </w:r>
                </w:p>
                <w:p w14:paraId="56B00299" w14:textId="77777777" w:rsidR="00A24554" w:rsidRPr="00A24554" w:rsidRDefault="00A24554" w:rsidP="00A24554">
                  <w:pPr>
                    <w:ind w:left="720"/>
                    <w:rPr>
                      <w:rFonts w:asciiTheme="majorHAnsi" w:hAnsiTheme="majorHAnsi"/>
                    </w:rPr>
                  </w:pPr>
                </w:p>
                <w:p w14:paraId="37D8D84F" w14:textId="396096ED" w:rsidR="00A24554" w:rsidRDefault="00A24554" w:rsidP="00A24554">
                  <w:pPr>
                    <w:rPr>
                      <w:rFonts w:asciiTheme="majorHAnsi" w:hAnsiTheme="majorHAnsi"/>
                    </w:rPr>
                  </w:pPr>
                  <w:r w:rsidRPr="00A24554">
                    <w:rPr>
                      <w:rFonts w:asciiTheme="majorHAnsi" w:hAnsiTheme="majorHAnsi"/>
                    </w:rPr>
                    <w:t>This approach would provide predictable returns to meet future pension liabilities while also delivering genuinely affordable homes. It would align financial responsibility with social need.</w:t>
                  </w:r>
                </w:p>
                <w:p w14:paraId="498AD8CA" w14:textId="77777777" w:rsidR="00A24554" w:rsidRPr="00A24554" w:rsidRDefault="00A24554" w:rsidP="00A24554">
                  <w:pPr>
                    <w:rPr>
                      <w:rFonts w:asciiTheme="majorHAnsi" w:hAnsiTheme="majorHAnsi"/>
                    </w:rPr>
                  </w:pPr>
                </w:p>
                <w:p w14:paraId="2374B557" w14:textId="6EAB9D4A" w:rsidR="00BF7010" w:rsidRDefault="00A24554" w:rsidP="00A24554">
                  <w:pPr>
                    <w:rPr>
                      <w:rFonts w:asciiTheme="majorHAnsi" w:hAnsiTheme="majorHAnsi"/>
                    </w:rPr>
                  </w:pPr>
                  <w:r w:rsidRPr="00A24554">
                    <w:rPr>
                      <w:rFonts w:asciiTheme="majorHAnsi" w:hAnsiTheme="majorHAnsi"/>
                    </w:rPr>
                    <w:t>The Mayor of London has also recently encouraged London borough pension funds to invest more in social housing.</w:t>
                  </w:r>
                </w:p>
                <w:p w14:paraId="48BE0CE7" w14:textId="77777777" w:rsidR="00A24554" w:rsidRPr="00716603" w:rsidRDefault="00A24554" w:rsidP="00A24554">
                  <w:pPr>
                    <w:rPr>
                      <w:sz w:val="32"/>
                      <w:szCs w:val="32"/>
                    </w:rPr>
                  </w:pPr>
                </w:p>
                <w:p w14:paraId="4F5D8A12" w14:textId="77777777" w:rsidR="00BF7010" w:rsidRPr="00716603" w:rsidRDefault="00BF7010" w:rsidP="00B8747A">
                  <w:pPr>
                    <w:rPr>
                      <w:b/>
                      <w:bCs/>
                      <w:sz w:val="32"/>
                      <w:szCs w:val="32"/>
                    </w:rPr>
                  </w:pPr>
                  <w:r w:rsidRPr="00716603">
                    <w:rPr>
                      <w:b/>
                      <w:bCs/>
                      <w:sz w:val="32"/>
                      <w:szCs w:val="32"/>
                    </w:rPr>
                    <w:t xml:space="preserve">More Information: </w:t>
                  </w:r>
                </w:p>
                <w:p w14:paraId="02AA4C67" w14:textId="77777777" w:rsidR="00A24554" w:rsidRDefault="00162A5C" w:rsidP="00A24554">
                  <w:pPr>
                    <w:rPr>
                      <w:rFonts w:asciiTheme="majorHAnsi" w:hAnsiTheme="majorHAnsi"/>
                    </w:rPr>
                  </w:pPr>
                  <w:hyperlink r:id="rId9" w:history="1">
                    <w:r w:rsidR="00A24554" w:rsidRPr="0085585B">
                      <w:rPr>
                        <w:rStyle w:val="Hyperlink"/>
                        <w:rFonts w:asciiTheme="majorHAnsi" w:hAnsiTheme="majorHAnsi"/>
                      </w:rPr>
                      <w:t>https://resistancekitchen.uk/homes-not-bombs-the-case-for-divestment</w:t>
                    </w:r>
                  </w:hyperlink>
                </w:p>
                <w:p w14:paraId="5286A89C" w14:textId="670D4203" w:rsidR="00BF7010" w:rsidRPr="00716603" w:rsidRDefault="00BF7010" w:rsidP="00B8747A">
                  <w:r w:rsidRPr="00716603">
                    <w:br/>
                  </w:r>
                </w:p>
              </w:tc>
            </w:tr>
          </w:tbl>
          <w:p w14:paraId="64823A73" w14:textId="77777777" w:rsidR="00BF7010" w:rsidRPr="00A57B13" w:rsidRDefault="00BF7010" w:rsidP="00B8747A">
            <w:pPr>
              <w:rPr>
                <w:sz w:val="32"/>
                <w:szCs w:val="32"/>
              </w:rPr>
            </w:pPr>
          </w:p>
        </w:tc>
      </w:tr>
    </w:tbl>
    <w:p w14:paraId="46B0EB7A" w14:textId="77777777" w:rsidR="00BF7010" w:rsidRDefault="00BF7010" w:rsidP="00BF7010">
      <w:pPr>
        <w:rPr>
          <w:rFonts w:ascii="Montserrat Black" w:hAnsi="Montserrat Black"/>
          <w:b/>
          <w:bCs/>
          <w:sz w:val="32"/>
          <w:szCs w:val="32"/>
        </w:rPr>
      </w:pPr>
    </w:p>
    <w:p w14:paraId="3DB104C7" w14:textId="77777777" w:rsidR="00BF7010" w:rsidRDefault="00BF7010" w:rsidP="00BF7010"/>
    <w:tbl>
      <w:tblPr>
        <w:tblStyle w:val="TableGrid"/>
        <w:tblW w:w="0" w:type="auto"/>
        <w:tblLook w:val="04A0" w:firstRow="1" w:lastRow="0" w:firstColumn="1" w:lastColumn="0" w:noHBand="0" w:noVBand="1"/>
      </w:tblPr>
      <w:tblGrid>
        <w:gridCol w:w="9242"/>
      </w:tblGrid>
      <w:tr w:rsidR="00BF7010" w14:paraId="24F036C8" w14:textId="77777777" w:rsidTr="00ED00D8">
        <w:tc>
          <w:tcPr>
            <w:tcW w:w="9242" w:type="dxa"/>
            <w:shd w:val="clear" w:color="auto" w:fill="D6E3BC" w:themeFill="accent3" w:themeFillTint="66"/>
          </w:tcPr>
          <w:p w14:paraId="4B11260D" w14:textId="77777777" w:rsidR="00BF7010" w:rsidRDefault="00BF7010" w:rsidP="00B8747A">
            <w:pPr>
              <w:rPr>
                <w:rFonts w:ascii="Montserrat Black" w:hAnsi="Montserrat Black"/>
                <w:b/>
                <w:bCs/>
                <w:sz w:val="32"/>
                <w:szCs w:val="32"/>
              </w:rPr>
            </w:pPr>
          </w:p>
          <w:p w14:paraId="6BED9FCE" w14:textId="5FCD6E99" w:rsidR="00BF7010" w:rsidRDefault="00BF7010" w:rsidP="00B8747A">
            <w:pPr>
              <w:rPr>
                <w:rFonts w:ascii="Montserrat Black" w:hAnsi="Montserrat Black"/>
                <w:b/>
                <w:bCs/>
                <w:sz w:val="32"/>
                <w:szCs w:val="32"/>
              </w:rPr>
            </w:pPr>
            <w:r w:rsidRPr="00A3262B">
              <w:rPr>
                <w:rFonts w:ascii="Montserrat Black" w:hAnsi="Montserrat Black"/>
                <w:b/>
                <w:bCs/>
                <w:sz w:val="32"/>
                <w:szCs w:val="32"/>
              </w:rPr>
              <w:t xml:space="preserve">Pledge </w:t>
            </w:r>
            <w:proofErr w:type="gramStart"/>
            <w:r>
              <w:rPr>
                <w:rFonts w:ascii="Montserrat Black" w:hAnsi="Montserrat Black"/>
                <w:b/>
                <w:bCs/>
                <w:sz w:val="32"/>
                <w:szCs w:val="32"/>
              </w:rPr>
              <w:t>5</w:t>
            </w:r>
            <w:r w:rsidRPr="00A3262B">
              <w:rPr>
                <w:rFonts w:ascii="Montserrat Black" w:hAnsi="Montserrat Black"/>
                <w:b/>
                <w:bCs/>
                <w:sz w:val="32"/>
                <w:szCs w:val="32"/>
              </w:rPr>
              <w:t xml:space="preserve"> :</w:t>
            </w:r>
            <w:proofErr w:type="gramEnd"/>
            <w:r w:rsidRPr="00A3262B">
              <w:rPr>
                <w:rFonts w:ascii="Montserrat Black" w:hAnsi="Montserrat Black"/>
                <w:b/>
                <w:bCs/>
                <w:sz w:val="32"/>
                <w:szCs w:val="32"/>
              </w:rPr>
              <w:t xml:space="preserve"> </w:t>
            </w:r>
            <w:r w:rsidR="00ED00D8" w:rsidRPr="00ED00D8">
              <w:rPr>
                <w:rFonts w:ascii="Montserrat Black" w:hAnsi="Montserrat Black"/>
                <w:b/>
                <w:bCs/>
                <w:sz w:val="32"/>
                <w:szCs w:val="32"/>
              </w:rPr>
              <w:t>Introduce Rent Controls</w:t>
            </w:r>
          </w:p>
          <w:p w14:paraId="16188EEF" w14:textId="77777777" w:rsidR="00BF7010" w:rsidRDefault="00BF7010" w:rsidP="00B8747A">
            <w:pPr>
              <w:rPr>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0"/>
              <w:gridCol w:w="936"/>
            </w:tblGrid>
            <w:tr w:rsidR="00BF7010" w14:paraId="6337F602" w14:textId="77777777" w:rsidTr="00ED00D8">
              <w:tc>
                <w:tcPr>
                  <w:tcW w:w="8358" w:type="dxa"/>
                </w:tcPr>
                <w:p w14:paraId="1E1FAE9C" w14:textId="638A672D" w:rsidR="00BF7010" w:rsidRDefault="00ED00D8" w:rsidP="00B8747A">
                  <w:pPr>
                    <w:rPr>
                      <w:sz w:val="32"/>
                      <w:szCs w:val="32"/>
                    </w:rPr>
                  </w:pPr>
                  <w:r w:rsidRPr="00ED00D8">
                    <w:rPr>
                      <w:sz w:val="32"/>
                      <w:szCs w:val="32"/>
                    </w:rPr>
                    <w:t>I will urge the council to lobby for powers to regulate private rents and support the creation of a Croydon Rent Commission.</w:t>
                  </w:r>
                </w:p>
                <w:p w14:paraId="4FA509DB" w14:textId="77777777" w:rsidR="00ED00D8" w:rsidRDefault="00ED00D8" w:rsidP="00B8747A">
                  <w:pPr>
                    <w:rPr>
                      <w:b/>
                      <w:bCs/>
                      <w:sz w:val="32"/>
                      <w:szCs w:val="32"/>
                    </w:rPr>
                  </w:pPr>
                </w:p>
                <w:p w14:paraId="407A5217" w14:textId="77777777" w:rsidR="00BF7010" w:rsidRDefault="00BF7010" w:rsidP="00B8747A">
                  <w:pPr>
                    <w:rPr>
                      <w:sz w:val="32"/>
                      <w:szCs w:val="32"/>
                    </w:rPr>
                  </w:pPr>
                  <w:r w:rsidRPr="00A3262B">
                    <w:rPr>
                      <w:b/>
                      <w:bCs/>
                      <w:sz w:val="32"/>
                      <w:szCs w:val="32"/>
                    </w:rPr>
                    <w:t>Comments</w:t>
                  </w:r>
                  <w:r w:rsidRPr="00A3262B">
                    <w:rPr>
                      <w:sz w:val="32"/>
                      <w:szCs w:val="32"/>
                    </w:rPr>
                    <w:t>:</w:t>
                  </w:r>
                </w:p>
                <w:tbl>
                  <w:tblPr>
                    <w:tblStyle w:val="TableGrid"/>
                    <w:tblpPr w:leftFromText="180" w:rightFromText="180" w:vertAnchor="text" w:horzAnchor="margin" w:tblpY="-260"/>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7864"/>
                  </w:tblGrid>
                  <w:tr w:rsidR="00BF7010" w14:paraId="7818AB1E" w14:textId="77777777" w:rsidTr="00B8747A">
                    <w:sdt>
                      <w:sdtPr>
                        <w:rPr>
                          <w:sz w:val="32"/>
                          <w:szCs w:val="32"/>
                        </w:rPr>
                        <w:tag w:val="p5c"/>
                        <w:id w:val="-2044198085"/>
                        <w:placeholder>
                          <w:docPart w:val="C3E0E055B2B54D5480B3FFBBD5D9D223"/>
                        </w:placeholder>
                        <w:showingPlcHdr/>
                        <w15:color w:val="993300"/>
                      </w:sdtPr>
                      <w:sdtEndPr/>
                      <w:sdtContent>
                        <w:tc>
                          <w:tcPr>
                            <w:tcW w:w="9011" w:type="dxa"/>
                          </w:tcPr>
                          <w:p w14:paraId="2FAC17C5" w14:textId="77777777" w:rsidR="00BF7010" w:rsidRDefault="00BF7010" w:rsidP="00B8747A">
                            <w:pPr>
                              <w:rPr>
                                <w:sz w:val="32"/>
                                <w:szCs w:val="32"/>
                              </w:rPr>
                            </w:pPr>
                            <w:r w:rsidRPr="0085585B">
                              <w:rPr>
                                <w:rStyle w:val="PlaceholderText"/>
                              </w:rPr>
                              <w:t>Click or tap here to enter text.</w:t>
                            </w:r>
                          </w:p>
                        </w:tc>
                      </w:sdtContent>
                    </w:sdt>
                  </w:tr>
                </w:tbl>
                <w:p w14:paraId="656993D5" w14:textId="77777777" w:rsidR="00BF7010" w:rsidRPr="009F0711" w:rsidRDefault="00BF7010" w:rsidP="00B8747A">
                  <w:pPr>
                    <w:rPr>
                      <w:sz w:val="48"/>
                      <w:szCs w:val="48"/>
                    </w:rPr>
                  </w:pPr>
                </w:p>
              </w:tc>
              <w:tc>
                <w:tcPr>
                  <w:tcW w:w="884" w:type="dxa"/>
                </w:tcPr>
                <w:p w14:paraId="1E594EFD" w14:textId="09C2BD6D" w:rsidR="00BF7010" w:rsidRDefault="00162A5C" w:rsidP="00B8747A">
                  <w:pPr>
                    <w:rPr>
                      <w:sz w:val="32"/>
                      <w:szCs w:val="32"/>
                    </w:rPr>
                  </w:pPr>
                  <w:sdt>
                    <w:sdtPr>
                      <w:rPr>
                        <w:color w:val="FF0000"/>
                        <w:sz w:val="72"/>
                        <w:szCs w:val="72"/>
                      </w:rPr>
                      <w:tag w:val="p5"/>
                      <w:id w:val="729654015"/>
                      <w15:color w:val="FF6600"/>
                      <w14:checkbox>
                        <w14:checked w14:val="0"/>
                        <w14:checkedState w14:val="00FE" w14:font="Wingdings"/>
                        <w14:uncheckedState w14:val="2610" w14:font="MS Gothic"/>
                      </w14:checkbox>
                    </w:sdtPr>
                    <w:sdtEndPr/>
                    <w:sdtContent>
                      <w:r w:rsidR="004028AE">
                        <w:rPr>
                          <w:rFonts w:ascii="MS Gothic" w:eastAsia="MS Gothic" w:hAnsi="MS Gothic" w:hint="eastAsia"/>
                          <w:color w:val="FF0000"/>
                          <w:sz w:val="72"/>
                          <w:szCs w:val="72"/>
                        </w:rPr>
                        <w:t>☐</w:t>
                      </w:r>
                    </w:sdtContent>
                  </w:sdt>
                </w:p>
              </w:tc>
            </w:tr>
          </w:tbl>
          <w:p w14:paraId="74E58A1B" w14:textId="77777777" w:rsidR="00BF7010" w:rsidRDefault="00BF7010" w:rsidP="00B8747A">
            <w:pPr>
              <w:rPr>
                <w:rFonts w:ascii="Montserrat Black" w:hAnsi="Montserrat Black"/>
                <w:b/>
                <w:bCs/>
                <w:sz w:val="32"/>
                <w:szCs w:val="32"/>
              </w:rPr>
            </w:pPr>
          </w:p>
        </w:tc>
      </w:tr>
      <w:tr w:rsidR="00BF7010" w14:paraId="7AE30E84" w14:textId="77777777" w:rsidTr="00ED00D8">
        <w:tc>
          <w:tcPr>
            <w:tcW w:w="9242" w:type="dxa"/>
          </w:tcPr>
          <w:p w14:paraId="2E724BA2" w14:textId="77777777" w:rsidR="00BF7010" w:rsidRDefault="00BF7010" w:rsidP="00B8747A">
            <w:pPr>
              <w:rPr>
                <w:b/>
                <w:bCs/>
                <w:sz w:val="32"/>
                <w:szCs w:val="32"/>
              </w:rPr>
            </w:pPr>
          </w:p>
          <w:p w14:paraId="71CC496F" w14:textId="77777777" w:rsidR="00BF7010" w:rsidRDefault="00BF7010" w:rsidP="00B8747A">
            <w:pPr>
              <w:rPr>
                <w:sz w:val="32"/>
                <w:szCs w:val="32"/>
              </w:rPr>
            </w:pPr>
            <w:r w:rsidRPr="00A3262B">
              <w:rPr>
                <w:b/>
                <w:bCs/>
                <w:sz w:val="32"/>
                <w:szCs w:val="32"/>
              </w:rPr>
              <w:t>Background</w:t>
            </w:r>
            <w:r w:rsidRPr="00A3262B">
              <w:rPr>
                <w:sz w:val="32"/>
                <w:szCs w:val="32"/>
              </w:rPr>
              <w:t>:</w:t>
            </w:r>
          </w:p>
          <w:p w14:paraId="452A2162" w14:textId="77777777" w:rsidR="00BF7010" w:rsidRDefault="00BF7010" w:rsidP="00B8747A">
            <w:pPr>
              <w:rPr>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BF7010" w14:paraId="2B21EBDB" w14:textId="77777777" w:rsidTr="00ED00D8">
              <w:tc>
                <w:tcPr>
                  <w:tcW w:w="9242" w:type="dxa"/>
                </w:tcPr>
                <w:p w14:paraId="4A431D69" w14:textId="2E91B2EE" w:rsidR="00ED00D8" w:rsidRDefault="00ED00D8" w:rsidP="00ED00D8">
                  <w:pPr>
                    <w:rPr>
                      <w:rFonts w:asciiTheme="majorHAnsi" w:hAnsiTheme="majorHAnsi"/>
                    </w:rPr>
                  </w:pPr>
                  <w:r w:rsidRPr="00ED00D8">
                    <w:rPr>
                      <w:rFonts w:asciiTheme="majorHAnsi" w:hAnsiTheme="majorHAnsi"/>
                    </w:rPr>
                    <w:t>In London, exorbitant rents are not just a cost-of-living problem - they are a direct driver of homelessness. A catastrophic shortage of social housing has forced huge numbers of people into the private rented sector, where rents have soared to record highs. Londoners are now spending between 40% and 57% of their income on rent, while Shelter says low-income private renters are paying an outrageous 63% of what they earn just to keep a roof over their heads.</w:t>
                  </w:r>
                </w:p>
                <w:p w14:paraId="268A1A39" w14:textId="77777777" w:rsidR="00ED00D8" w:rsidRPr="00ED00D8" w:rsidRDefault="00ED00D8" w:rsidP="00ED00D8">
                  <w:pPr>
                    <w:rPr>
                      <w:rFonts w:asciiTheme="majorHAnsi" w:hAnsiTheme="majorHAnsi"/>
                    </w:rPr>
                  </w:pPr>
                </w:p>
                <w:p w14:paraId="0BCC122D" w14:textId="1B1CB44E" w:rsidR="00ED00D8" w:rsidRDefault="00ED00D8" w:rsidP="00ED00D8">
                  <w:pPr>
                    <w:rPr>
                      <w:rFonts w:asciiTheme="majorHAnsi" w:hAnsiTheme="majorHAnsi"/>
                    </w:rPr>
                  </w:pPr>
                  <w:r w:rsidRPr="00ED00D8">
                    <w:rPr>
                      <w:rFonts w:asciiTheme="majorHAnsi" w:hAnsiTheme="majorHAnsi"/>
                    </w:rPr>
                    <w:t>When rent swallow most of a household's budget, people are living on a knife edge. One wage cut, one higher bill, one rent rise - and they can fall from barely surviving into arrears, then eviction, then homelessness.</w:t>
                  </w:r>
                </w:p>
                <w:p w14:paraId="373DE5A2" w14:textId="77777777" w:rsidR="00ED00D8" w:rsidRPr="00ED00D8" w:rsidRDefault="00ED00D8" w:rsidP="00ED00D8">
                  <w:pPr>
                    <w:rPr>
                      <w:rFonts w:asciiTheme="majorHAnsi" w:hAnsiTheme="majorHAnsi"/>
                    </w:rPr>
                  </w:pPr>
                </w:p>
                <w:p w14:paraId="2EE1F156" w14:textId="5C9F54C3" w:rsidR="00ED00D8" w:rsidRDefault="00ED00D8" w:rsidP="00ED00D8">
                  <w:pPr>
                    <w:rPr>
                      <w:rFonts w:asciiTheme="majorHAnsi" w:hAnsiTheme="majorHAnsi"/>
                    </w:rPr>
                  </w:pPr>
                  <w:r w:rsidRPr="00ED00D8">
                    <w:rPr>
                      <w:rFonts w:asciiTheme="majorHAnsi" w:hAnsiTheme="majorHAnsi"/>
                    </w:rPr>
                    <w:t>Rent increases at the end of a private tenancy are the single biggest cause of homelessness, accounting for around 25% of all cases seeking homelessness support. Every 7.5 minutes, someone in London is forced into homelessness.</w:t>
                  </w:r>
                </w:p>
                <w:p w14:paraId="67839FAB" w14:textId="77777777" w:rsidR="00ED00D8" w:rsidRPr="00ED00D8" w:rsidRDefault="00ED00D8" w:rsidP="00ED00D8">
                  <w:pPr>
                    <w:rPr>
                      <w:rFonts w:asciiTheme="majorHAnsi" w:hAnsiTheme="majorHAnsi"/>
                    </w:rPr>
                  </w:pPr>
                </w:p>
                <w:p w14:paraId="2CF4316E" w14:textId="77777777" w:rsidR="00ED00D8" w:rsidRPr="00ED00D8" w:rsidRDefault="00ED00D8" w:rsidP="00ED00D8">
                  <w:pPr>
                    <w:rPr>
                      <w:rFonts w:asciiTheme="majorHAnsi" w:hAnsiTheme="majorHAnsi"/>
                    </w:rPr>
                  </w:pPr>
                  <w:r w:rsidRPr="00ED00D8">
                    <w:rPr>
                      <w:rFonts w:asciiTheme="majorHAnsi" w:hAnsiTheme="majorHAnsi"/>
                    </w:rPr>
                    <w:t>At Resistance Kitchen, the crisis is clearly visible. Our guests fall into two groups: 48% are homeless, and 46% are in rented accommodation. Nearly half of those renters have private landlords with no rent control. They are not simply struggling - they are on the brink. They cannot afford both rent and food, so they turn to us for basic food provision, just to survive.</w:t>
                  </w:r>
                </w:p>
                <w:p w14:paraId="2F1923DA" w14:textId="3F91535D" w:rsidR="00ED00D8" w:rsidRDefault="00ED00D8" w:rsidP="00ED00D8">
                  <w:pPr>
                    <w:rPr>
                      <w:rFonts w:asciiTheme="majorHAnsi" w:hAnsiTheme="majorHAnsi"/>
                    </w:rPr>
                  </w:pPr>
                  <w:r w:rsidRPr="00ED00D8">
                    <w:rPr>
                      <w:rFonts w:asciiTheme="majorHAnsi" w:hAnsiTheme="majorHAnsi"/>
                    </w:rPr>
                    <w:t>At our kitchen, we witnessed an elderly Asian woman in her 70s collapse from hunger. She was waiting patiently in the food queue when she fainted; thankfully, two kind women behind her caught her before she struck the pavement. As she came round, she told us that she hadn't eaten for two days, that the last thing she remembered eating was a tin of peach slices she had received from our kitchen a week earlier, she had simply run out of money for food.</w:t>
                  </w:r>
                </w:p>
                <w:p w14:paraId="4537F45F" w14:textId="77777777" w:rsidR="00ED00D8" w:rsidRPr="00ED00D8" w:rsidRDefault="00ED00D8" w:rsidP="00ED00D8">
                  <w:pPr>
                    <w:rPr>
                      <w:rFonts w:asciiTheme="majorHAnsi" w:hAnsiTheme="majorHAnsi"/>
                    </w:rPr>
                  </w:pPr>
                </w:p>
                <w:p w14:paraId="72812255" w14:textId="0EA6B555" w:rsidR="00ED00D8" w:rsidRDefault="00ED00D8" w:rsidP="00ED00D8">
                  <w:pPr>
                    <w:rPr>
                      <w:rFonts w:asciiTheme="majorHAnsi" w:hAnsiTheme="majorHAnsi"/>
                    </w:rPr>
                  </w:pPr>
                  <w:r w:rsidRPr="00ED00D8">
                    <w:rPr>
                      <w:rFonts w:asciiTheme="majorHAnsi" w:hAnsiTheme="majorHAnsi"/>
                    </w:rPr>
                    <w:t>This is not sustainable. Croydon already has nearly 9,000 people experiencing homelessness. The Renters’ Rights Act is welcome, but it does not go nearly far enough. We need rent control now: a cap on rents to stop people being driven out of their homes and into homelessness.</w:t>
                  </w:r>
                </w:p>
                <w:p w14:paraId="2C874909" w14:textId="77777777" w:rsidR="00ED00D8" w:rsidRPr="00ED00D8" w:rsidRDefault="00ED00D8" w:rsidP="00ED00D8">
                  <w:pPr>
                    <w:rPr>
                      <w:rFonts w:asciiTheme="majorHAnsi" w:hAnsiTheme="majorHAnsi"/>
                    </w:rPr>
                  </w:pPr>
                </w:p>
                <w:p w14:paraId="5F0F034C" w14:textId="77777777" w:rsidR="00ED00D8" w:rsidRPr="00ED00D8" w:rsidRDefault="00ED00D8" w:rsidP="00ED00D8">
                  <w:pPr>
                    <w:rPr>
                      <w:rFonts w:asciiTheme="majorHAnsi" w:hAnsiTheme="majorHAnsi"/>
                    </w:rPr>
                  </w:pPr>
                  <w:r w:rsidRPr="00ED00D8">
                    <w:rPr>
                      <w:rFonts w:asciiTheme="majorHAnsi" w:hAnsiTheme="majorHAnsi"/>
                    </w:rPr>
                    <w:t>At present, local councils do not have the power to control rents directly. But councils including Oxford, Worcester, and Bristol have already called on the government to give them the powers to impose controls on private rents, and the London Mayor has made the same case. Bristol has established a Living Rent Commission to tackle affordability in the private rented sector. Croydon must follow their example - because without action, this crisis will only deepen.</w:t>
                  </w:r>
                </w:p>
                <w:p w14:paraId="4D03F02E" w14:textId="5D0998DD" w:rsidR="00BF7010" w:rsidRPr="00716603" w:rsidRDefault="00BF7010" w:rsidP="00B8747A">
                  <w:r w:rsidRPr="00716603">
                    <w:br/>
                  </w:r>
                </w:p>
              </w:tc>
            </w:tr>
          </w:tbl>
          <w:p w14:paraId="4F61ED8D" w14:textId="77777777" w:rsidR="00BF7010" w:rsidRPr="00A57B13" w:rsidRDefault="00BF7010" w:rsidP="00B8747A">
            <w:pPr>
              <w:rPr>
                <w:sz w:val="32"/>
                <w:szCs w:val="32"/>
              </w:rPr>
            </w:pPr>
          </w:p>
        </w:tc>
      </w:tr>
    </w:tbl>
    <w:p w14:paraId="73B0C50D" w14:textId="77777777" w:rsidR="00BF7010" w:rsidRDefault="00BF7010" w:rsidP="00BF7010">
      <w:pPr>
        <w:rPr>
          <w:rFonts w:ascii="Montserrat Black" w:hAnsi="Montserrat Black"/>
          <w:b/>
          <w:bCs/>
          <w:sz w:val="32"/>
          <w:szCs w:val="32"/>
        </w:rPr>
      </w:pPr>
    </w:p>
    <w:p w14:paraId="0B4252FB" w14:textId="77777777" w:rsidR="00BF7010" w:rsidRDefault="00BF7010" w:rsidP="00BF7010"/>
    <w:tbl>
      <w:tblPr>
        <w:tblStyle w:val="TableGrid"/>
        <w:tblW w:w="0" w:type="auto"/>
        <w:tblLook w:val="04A0" w:firstRow="1" w:lastRow="0" w:firstColumn="1" w:lastColumn="0" w:noHBand="0" w:noVBand="1"/>
      </w:tblPr>
      <w:tblGrid>
        <w:gridCol w:w="9242"/>
      </w:tblGrid>
      <w:tr w:rsidR="00BF7010" w14:paraId="2512BF45" w14:textId="77777777" w:rsidTr="00ED00D8">
        <w:tc>
          <w:tcPr>
            <w:tcW w:w="9242" w:type="dxa"/>
            <w:shd w:val="clear" w:color="auto" w:fill="D6E3BC" w:themeFill="accent3" w:themeFillTint="66"/>
          </w:tcPr>
          <w:p w14:paraId="0A761DF6" w14:textId="77777777" w:rsidR="00BF7010" w:rsidRDefault="00BF7010" w:rsidP="00B8747A">
            <w:pPr>
              <w:rPr>
                <w:rFonts w:ascii="Montserrat Black" w:hAnsi="Montserrat Black"/>
                <w:b/>
                <w:bCs/>
                <w:sz w:val="32"/>
                <w:szCs w:val="32"/>
              </w:rPr>
            </w:pPr>
          </w:p>
          <w:p w14:paraId="70681160" w14:textId="39889443" w:rsidR="00BF7010" w:rsidRDefault="00BF7010" w:rsidP="00B8747A">
            <w:pPr>
              <w:rPr>
                <w:rFonts w:ascii="Montserrat Black" w:hAnsi="Montserrat Black"/>
                <w:b/>
                <w:bCs/>
                <w:sz w:val="32"/>
                <w:szCs w:val="32"/>
              </w:rPr>
            </w:pPr>
            <w:r w:rsidRPr="00A3262B">
              <w:rPr>
                <w:rFonts w:ascii="Montserrat Black" w:hAnsi="Montserrat Black"/>
                <w:b/>
                <w:bCs/>
                <w:sz w:val="32"/>
                <w:szCs w:val="32"/>
              </w:rPr>
              <w:t xml:space="preserve">Pledge </w:t>
            </w:r>
            <w:proofErr w:type="gramStart"/>
            <w:r>
              <w:rPr>
                <w:rFonts w:ascii="Montserrat Black" w:hAnsi="Montserrat Black"/>
                <w:b/>
                <w:bCs/>
                <w:sz w:val="32"/>
                <w:szCs w:val="32"/>
              </w:rPr>
              <w:t>6</w:t>
            </w:r>
            <w:r w:rsidRPr="00A3262B">
              <w:rPr>
                <w:rFonts w:ascii="Montserrat Black" w:hAnsi="Montserrat Black"/>
                <w:b/>
                <w:bCs/>
                <w:sz w:val="32"/>
                <w:szCs w:val="32"/>
              </w:rPr>
              <w:t xml:space="preserve"> :</w:t>
            </w:r>
            <w:proofErr w:type="gramEnd"/>
            <w:r w:rsidRPr="00A3262B">
              <w:rPr>
                <w:rFonts w:ascii="Montserrat Black" w:hAnsi="Montserrat Black"/>
                <w:b/>
                <w:bCs/>
                <w:sz w:val="32"/>
                <w:szCs w:val="32"/>
              </w:rPr>
              <w:t xml:space="preserve"> </w:t>
            </w:r>
            <w:r w:rsidR="00ED00D8" w:rsidRPr="00ED00D8">
              <w:rPr>
                <w:rFonts w:ascii="Montserrat Black" w:hAnsi="Montserrat Black"/>
                <w:b/>
                <w:bCs/>
                <w:sz w:val="32"/>
                <w:szCs w:val="32"/>
              </w:rPr>
              <w:t>End Live Facial Recognition Surveillance</w:t>
            </w:r>
          </w:p>
          <w:p w14:paraId="636F73C1" w14:textId="77777777" w:rsidR="00BF7010" w:rsidRDefault="00BF7010" w:rsidP="00B8747A">
            <w:pPr>
              <w:rPr>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0"/>
              <w:gridCol w:w="936"/>
            </w:tblGrid>
            <w:tr w:rsidR="00BF7010" w14:paraId="6D9D9E58" w14:textId="77777777" w:rsidTr="00ED00D8">
              <w:tc>
                <w:tcPr>
                  <w:tcW w:w="8358" w:type="dxa"/>
                </w:tcPr>
                <w:p w14:paraId="45B891E6" w14:textId="2E85C675" w:rsidR="00BF7010" w:rsidRDefault="00ED00D8" w:rsidP="00B8747A">
                  <w:pPr>
                    <w:rPr>
                      <w:sz w:val="32"/>
                      <w:szCs w:val="32"/>
                    </w:rPr>
                  </w:pPr>
                  <w:r w:rsidRPr="00ED00D8">
                    <w:rPr>
                      <w:sz w:val="32"/>
                      <w:szCs w:val="32"/>
                    </w:rPr>
                    <w:t>I will support ending the use of live facial recognition surveillance by police in Croydon</w:t>
                  </w:r>
                  <w:r w:rsidR="00BF7010" w:rsidRPr="00716603">
                    <w:rPr>
                      <w:sz w:val="32"/>
                      <w:szCs w:val="32"/>
                    </w:rPr>
                    <w:t>.</w:t>
                  </w:r>
                </w:p>
                <w:p w14:paraId="54C1F5C7" w14:textId="77777777" w:rsidR="00BF7010" w:rsidRDefault="00BF7010" w:rsidP="00B8747A">
                  <w:pPr>
                    <w:rPr>
                      <w:b/>
                      <w:bCs/>
                      <w:sz w:val="32"/>
                      <w:szCs w:val="32"/>
                    </w:rPr>
                  </w:pPr>
                </w:p>
                <w:p w14:paraId="2FFEA93D" w14:textId="77777777" w:rsidR="00BF7010" w:rsidRDefault="00BF7010" w:rsidP="00B8747A">
                  <w:pPr>
                    <w:rPr>
                      <w:sz w:val="32"/>
                      <w:szCs w:val="32"/>
                    </w:rPr>
                  </w:pPr>
                  <w:r w:rsidRPr="00A3262B">
                    <w:rPr>
                      <w:b/>
                      <w:bCs/>
                      <w:sz w:val="32"/>
                      <w:szCs w:val="32"/>
                    </w:rPr>
                    <w:t>Comments</w:t>
                  </w:r>
                  <w:r w:rsidRPr="00A3262B">
                    <w:rPr>
                      <w:sz w:val="32"/>
                      <w:szCs w:val="32"/>
                    </w:rPr>
                    <w:t>:</w:t>
                  </w:r>
                </w:p>
                <w:tbl>
                  <w:tblPr>
                    <w:tblStyle w:val="TableGrid"/>
                    <w:tblpPr w:leftFromText="180" w:rightFromText="180" w:vertAnchor="text" w:horzAnchor="margin" w:tblpY="-260"/>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7864"/>
                  </w:tblGrid>
                  <w:tr w:rsidR="00BF7010" w14:paraId="7AAD1440" w14:textId="77777777" w:rsidTr="00B8747A">
                    <w:sdt>
                      <w:sdtPr>
                        <w:rPr>
                          <w:sz w:val="32"/>
                          <w:szCs w:val="32"/>
                        </w:rPr>
                        <w:tag w:val="p6c"/>
                        <w:id w:val="1399090669"/>
                        <w:placeholder>
                          <w:docPart w:val="42F155060C674217AF5FBCD378E24881"/>
                        </w:placeholder>
                        <w:showingPlcHdr/>
                        <w15:color w:val="993300"/>
                      </w:sdtPr>
                      <w:sdtEndPr/>
                      <w:sdtContent>
                        <w:tc>
                          <w:tcPr>
                            <w:tcW w:w="9011" w:type="dxa"/>
                          </w:tcPr>
                          <w:p w14:paraId="57AF49BF" w14:textId="77777777" w:rsidR="00BF7010" w:rsidRDefault="00BF7010" w:rsidP="00B8747A">
                            <w:pPr>
                              <w:rPr>
                                <w:sz w:val="32"/>
                                <w:szCs w:val="32"/>
                              </w:rPr>
                            </w:pPr>
                            <w:r w:rsidRPr="0085585B">
                              <w:rPr>
                                <w:rStyle w:val="PlaceholderText"/>
                              </w:rPr>
                              <w:t>Click or tap here to enter text.</w:t>
                            </w:r>
                          </w:p>
                        </w:tc>
                      </w:sdtContent>
                    </w:sdt>
                  </w:tr>
                </w:tbl>
                <w:p w14:paraId="5CEEE2B8" w14:textId="77777777" w:rsidR="00BF7010" w:rsidRPr="009F0711" w:rsidRDefault="00BF7010" w:rsidP="00B8747A">
                  <w:pPr>
                    <w:rPr>
                      <w:sz w:val="48"/>
                      <w:szCs w:val="48"/>
                    </w:rPr>
                  </w:pPr>
                </w:p>
              </w:tc>
              <w:tc>
                <w:tcPr>
                  <w:tcW w:w="884" w:type="dxa"/>
                </w:tcPr>
                <w:p w14:paraId="537C9644" w14:textId="6AFB205A" w:rsidR="00BF7010" w:rsidRDefault="00162A5C" w:rsidP="00B8747A">
                  <w:pPr>
                    <w:rPr>
                      <w:sz w:val="32"/>
                      <w:szCs w:val="32"/>
                    </w:rPr>
                  </w:pPr>
                  <w:sdt>
                    <w:sdtPr>
                      <w:rPr>
                        <w:color w:val="FF0000"/>
                        <w:sz w:val="72"/>
                        <w:szCs w:val="72"/>
                      </w:rPr>
                      <w:tag w:val="p6"/>
                      <w:id w:val="2064827175"/>
                      <w15:color w:val="FF6600"/>
                      <w14:checkbox>
                        <w14:checked w14:val="0"/>
                        <w14:checkedState w14:val="00FE" w14:font="Wingdings"/>
                        <w14:uncheckedState w14:val="2610" w14:font="MS Gothic"/>
                      </w14:checkbox>
                    </w:sdtPr>
                    <w:sdtEndPr/>
                    <w:sdtContent>
                      <w:r w:rsidR="009E244F">
                        <w:rPr>
                          <w:rFonts w:ascii="MS Gothic" w:eastAsia="MS Gothic" w:hAnsi="MS Gothic" w:hint="eastAsia"/>
                          <w:color w:val="FF0000"/>
                          <w:sz w:val="72"/>
                          <w:szCs w:val="72"/>
                        </w:rPr>
                        <w:t>☐</w:t>
                      </w:r>
                    </w:sdtContent>
                  </w:sdt>
                </w:p>
              </w:tc>
            </w:tr>
          </w:tbl>
          <w:p w14:paraId="52D08889" w14:textId="77777777" w:rsidR="00BF7010" w:rsidRDefault="00BF7010" w:rsidP="00B8747A">
            <w:pPr>
              <w:rPr>
                <w:rFonts w:ascii="Montserrat Black" w:hAnsi="Montserrat Black"/>
                <w:b/>
                <w:bCs/>
                <w:sz w:val="32"/>
                <w:szCs w:val="32"/>
              </w:rPr>
            </w:pPr>
          </w:p>
        </w:tc>
      </w:tr>
      <w:tr w:rsidR="00BF7010" w14:paraId="1FA0211B" w14:textId="77777777" w:rsidTr="00ED00D8">
        <w:tc>
          <w:tcPr>
            <w:tcW w:w="9242" w:type="dxa"/>
          </w:tcPr>
          <w:p w14:paraId="5B408930" w14:textId="77777777" w:rsidR="00BF7010" w:rsidRDefault="00BF7010" w:rsidP="00B8747A">
            <w:pPr>
              <w:rPr>
                <w:b/>
                <w:bCs/>
                <w:sz w:val="32"/>
                <w:szCs w:val="32"/>
              </w:rPr>
            </w:pPr>
          </w:p>
          <w:p w14:paraId="55DBEF72" w14:textId="77777777" w:rsidR="00BF7010" w:rsidRDefault="00BF7010" w:rsidP="00B8747A">
            <w:pPr>
              <w:rPr>
                <w:sz w:val="32"/>
                <w:szCs w:val="32"/>
              </w:rPr>
            </w:pPr>
            <w:r w:rsidRPr="00A3262B">
              <w:rPr>
                <w:b/>
                <w:bCs/>
                <w:sz w:val="32"/>
                <w:szCs w:val="32"/>
              </w:rPr>
              <w:t>Background</w:t>
            </w:r>
            <w:r w:rsidRPr="00A3262B">
              <w:rPr>
                <w:sz w:val="32"/>
                <w:szCs w:val="32"/>
              </w:rPr>
              <w:t>:</w:t>
            </w:r>
          </w:p>
          <w:p w14:paraId="717DCFAA" w14:textId="77777777" w:rsidR="00BF7010" w:rsidRDefault="00BF7010" w:rsidP="00B8747A">
            <w:pPr>
              <w:rPr>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BF7010" w14:paraId="4008DBE2" w14:textId="77777777" w:rsidTr="00ED00D8">
              <w:tc>
                <w:tcPr>
                  <w:tcW w:w="9242" w:type="dxa"/>
                </w:tcPr>
                <w:p w14:paraId="29093020" w14:textId="076027E1" w:rsidR="00ED00D8" w:rsidRDefault="00ED00D8" w:rsidP="00ED00D8">
                  <w:pPr>
                    <w:rPr>
                      <w:rFonts w:asciiTheme="majorHAnsi" w:hAnsiTheme="majorHAnsi"/>
                    </w:rPr>
                  </w:pPr>
                  <w:r w:rsidRPr="00ED00D8">
                    <w:rPr>
                      <w:rFonts w:asciiTheme="majorHAnsi" w:hAnsiTheme="majorHAnsi"/>
                    </w:rPr>
                    <w:t>Police Live Facial Recognition (LFR) operates as a biometric checkpoint. Vans equipped with facial recognition cameras scan the faces of anyone passing within roughly 50 metres, capturing biometric data without consent. In effect, people are treated as suspects, placed into a digital lineup against a secret police watchlist. If flagged, individuals are stopped and often detained, sometimes in handcuffs.</w:t>
                  </w:r>
                </w:p>
                <w:p w14:paraId="0EE6911F" w14:textId="77777777" w:rsidR="00ED00D8" w:rsidRPr="00ED00D8" w:rsidRDefault="00ED00D8" w:rsidP="00ED00D8">
                  <w:pPr>
                    <w:rPr>
                      <w:rFonts w:asciiTheme="majorHAnsi" w:hAnsiTheme="majorHAnsi"/>
                    </w:rPr>
                  </w:pPr>
                </w:p>
                <w:p w14:paraId="60881011" w14:textId="3E5A1672" w:rsidR="00ED00D8" w:rsidRDefault="00ED00D8" w:rsidP="00ED00D8">
                  <w:pPr>
                    <w:rPr>
                      <w:rFonts w:asciiTheme="majorHAnsi" w:hAnsiTheme="majorHAnsi"/>
                    </w:rPr>
                  </w:pPr>
                  <w:r w:rsidRPr="00ED00D8">
                    <w:rPr>
                      <w:rFonts w:asciiTheme="majorHAnsi" w:hAnsiTheme="majorHAnsi"/>
                    </w:rPr>
                    <w:t>Although police signage claims there is “no legal requirement” to pass through LFR, practice suggests otherwise. Plainclothes officers have been stationed nearby to intercept those who avoid the cameras. People who cover their faces have been stopped and compelled to submit to scans, with at least one individual fined £90 for objecting (Romford, May 2019). Choosing not to be scanned can itself trigger suspicion.</w:t>
                  </w:r>
                </w:p>
                <w:p w14:paraId="211BF87F" w14:textId="77777777" w:rsidR="00ED00D8" w:rsidRPr="00ED00D8" w:rsidRDefault="00ED00D8" w:rsidP="00ED00D8">
                  <w:pPr>
                    <w:rPr>
                      <w:rFonts w:asciiTheme="majorHAnsi" w:hAnsiTheme="majorHAnsi"/>
                    </w:rPr>
                  </w:pPr>
                </w:p>
                <w:p w14:paraId="5EDD5136" w14:textId="4918D4E3" w:rsidR="00ED00D8" w:rsidRDefault="00ED00D8" w:rsidP="00ED00D8">
                  <w:pPr>
                    <w:rPr>
                      <w:rFonts w:asciiTheme="majorHAnsi" w:hAnsiTheme="majorHAnsi"/>
                      <w:b/>
                      <w:bCs/>
                    </w:rPr>
                  </w:pPr>
                  <w:r w:rsidRPr="00ED00D8">
                    <w:rPr>
                      <w:rFonts w:asciiTheme="majorHAnsi" w:hAnsiTheme="majorHAnsi"/>
                      <w:b/>
                      <w:bCs/>
                    </w:rPr>
                    <w:t>Inaccuracy</w:t>
                  </w:r>
                </w:p>
                <w:p w14:paraId="58ABDD82" w14:textId="77777777" w:rsidR="00ED00D8" w:rsidRPr="00ED00D8" w:rsidRDefault="00ED00D8" w:rsidP="00ED00D8">
                  <w:pPr>
                    <w:rPr>
                      <w:rFonts w:asciiTheme="majorHAnsi" w:hAnsiTheme="majorHAnsi"/>
                      <w:b/>
                      <w:bCs/>
                    </w:rPr>
                  </w:pPr>
                </w:p>
                <w:p w14:paraId="6B817A2D" w14:textId="77777777" w:rsidR="00ED00D8" w:rsidRPr="00ED00D8" w:rsidRDefault="00ED00D8" w:rsidP="00ED00D8">
                  <w:pPr>
                    <w:rPr>
                      <w:rFonts w:asciiTheme="majorHAnsi" w:hAnsiTheme="majorHAnsi"/>
                    </w:rPr>
                  </w:pPr>
                  <w:r w:rsidRPr="00ED00D8">
                    <w:rPr>
                      <w:rFonts w:asciiTheme="majorHAnsi" w:hAnsiTheme="majorHAnsi"/>
                    </w:rPr>
                    <w:t>Independent analysis of police data from 2016–2023 indicates the system is wrong in around 85% of cases where it flags someone -misidentifying innocent people as suspects.</w:t>
                  </w:r>
                </w:p>
                <w:p w14:paraId="61391053" w14:textId="545DA449" w:rsidR="00ED00D8" w:rsidRDefault="00ED00D8" w:rsidP="00ED00D8">
                  <w:pPr>
                    <w:rPr>
                      <w:rFonts w:asciiTheme="majorHAnsi" w:hAnsiTheme="majorHAnsi"/>
                    </w:rPr>
                  </w:pPr>
                  <w:r w:rsidRPr="00ED00D8">
                    <w:rPr>
                      <w:rFonts w:asciiTheme="majorHAnsi" w:hAnsiTheme="majorHAnsi"/>
                    </w:rPr>
                    <w:t>Police claim a far lower false alert rate of 1 in 6,000, but this figure relies on a misleading method. Instead of measuring how many stops are incorrect, they divide incorrect stops by the total number of passers-by. For example, if 10 people are stopped and all 10 are innocent, the true error rate is 100%. Yet if 25,000 people walked past, the police report it as 0.4%, masking a failed deployment.</w:t>
                  </w:r>
                </w:p>
                <w:p w14:paraId="2774591E" w14:textId="77777777" w:rsidR="00ED00D8" w:rsidRPr="00ED00D8" w:rsidRDefault="00ED00D8" w:rsidP="00ED00D8">
                  <w:pPr>
                    <w:rPr>
                      <w:rFonts w:asciiTheme="majorHAnsi" w:hAnsiTheme="majorHAnsi"/>
                    </w:rPr>
                  </w:pPr>
                </w:p>
                <w:p w14:paraId="65342348" w14:textId="358B8A26" w:rsidR="00ED00D8" w:rsidRDefault="00ED00D8" w:rsidP="00ED00D8">
                  <w:pPr>
                    <w:rPr>
                      <w:rFonts w:asciiTheme="majorHAnsi" w:hAnsiTheme="majorHAnsi"/>
                    </w:rPr>
                  </w:pPr>
                  <w:r w:rsidRPr="00ED00D8">
                    <w:rPr>
                      <w:rFonts w:asciiTheme="majorHAnsi" w:hAnsiTheme="majorHAnsi"/>
                    </w:rPr>
                    <w:t>Despite this, inspectors leading LFR operations have described the system as “flawless.” In practice, those flagged must often prove their innocence. The burden of proof against a “flawless system” can be incredibly high. Even valid ID may not be accepted, with some individuals required to provide fingerprints or other biometric data (Oxford Circus, Jan 2022).</w:t>
                  </w:r>
                </w:p>
                <w:p w14:paraId="453F9AC3" w14:textId="77777777" w:rsidR="00ED00D8" w:rsidRPr="00ED00D8" w:rsidRDefault="00ED00D8" w:rsidP="00ED00D8">
                  <w:pPr>
                    <w:rPr>
                      <w:rFonts w:asciiTheme="majorHAnsi" w:hAnsiTheme="majorHAnsi"/>
                    </w:rPr>
                  </w:pPr>
                </w:p>
                <w:p w14:paraId="1C3A66E9" w14:textId="34210534" w:rsidR="00ED00D8" w:rsidRDefault="00ED00D8" w:rsidP="00ED00D8">
                  <w:pPr>
                    <w:rPr>
                      <w:rFonts w:asciiTheme="majorHAnsi" w:hAnsiTheme="majorHAnsi"/>
                    </w:rPr>
                  </w:pPr>
                  <w:r w:rsidRPr="00ED00D8">
                    <w:rPr>
                      <w:rFonts w:asciiTheme="majorHAnsi" w:hAnsiTheme="majorHAnsi"/>
                    </w:rPr>
                    <w:t>Recent cases highlight the risks:</w:t>
                  </w:r>
                </w:p>
                <w:p w14:paraId="71D177FA" w14:textId="77777777" w:rsidR="00ED00D8" w:rsidRPr="00ED00D8" w:rsidRDefault="00ED00D8" w:rsidP="00ED00D8">
                  <w:pPr>
                    <w:rPr>
                      <w:rFonts w:asciiTheme="majorHAnsi" w:hAnsiTheme="majorHAnsi"/>
                    </w:rPr>
                  </w:pPr>
                </w:p>
                <w:p w14:paraId="078AC5C0" w14:textId="77777777" w:rsidR="00ED00D8" w:rsidRPr="00ED00D8" w:rsidRDefault="00ED00D8" w:rsidP="00ED00D8">
                  <w:pPr>
                    <w:numPr>
                      <w:ilvl w:val="0"/>
                      <w:numId w:val="2"/>
                    </w:numPr>
                    <w:rPr>
                      <w:rFonts w:asciiTheme="majorHAnsi" w:hAnsiTheme="majorHAnsi"/>
                    </w:rPr>
                  </w:pPr>
                  <w:r w:rsidRPr="00ED00D8">
                    <w:rPr>
                      <w:rFonts w:asciiTheme="majorHAnsi" w:hAnsiTheme="majorHAnsi"/>
                    </w:rPr>
                    <w:t>A Black man travelling from Croydon was detained for 30 minutes despite presenting multiple IDs; he is now pursuing legal action (Jan 2026).</w:t>
                  </w:r>
                </w:p>
                <w:p w14:paraId="71D106B4" w14:textId="77777777" w:rsidR="00ED00D8" w:rsidRPr="00ED00D8" w:rsidRDefault="00ED00D8" w:rsidP="00ED00D8">
                  <w:pPr>
                    <w:numPr>
                      <w:ilvl w:val="0"/>
                      <w:numId w:val="2"/>
                    </w:numPr>
                    <w:rPr>
                      <w:rFonts w:asciiTheme="majorHAnsi" w:hAnsiTheme="majorHAnsi"/>
                    </w:rPr>
                  </w:pPr>
                  <w:r w:rsidRPr="00ED00D8">
                    <w:rPr>
                      <w:rFonts w:asciiTheme="majorHAnsi" w:hAnsiTheme="majorHAnsi"/>
                    </w:rPr>
                    <w:t>South Wales Police paid damages to a Black man wrongly arrested and held for 13 hours after being identified by facial recognition (Jan 2026).</w:t>
                  </w:r>
                </w:p>
                <w:p w14:paraId="7AFB0AD1" w14:textId="77777777" w:rsidR="00ED00D8" w:rsidRPr="00ED00D8" w:rsidRDefault="00ED00D8" w:rsidP="00ED00D8">
                  <w:pPr>
                    <w:numPr>
                      <w:ilvl w:val="0"/>
                      <w:numId w:val="2"/>
                    </w:numPr>
                    <w:rPr>
                      <w:rFonts w:asciiTheme="majorHAnsi" w:hAnsiTheme="majorHAnsi"/>
                    </w:rPr>
                  </w:pPr>
                  <w:r w:rsidRPr="00ED00D8">
                    <w:rPr>
                      <w:rFonts w:asciiTheme="majorHAnsi" w:hAnsiTheme="majorHAnsi"/>
                    </w:rPr>
                    <w:t>In Feb 2026, an Asian man was arrested for a burglary 100 miles away despite clear physical differences from the suspect. The CCTV image showed someone much younger, lighter-skinned, clean-shaven, with different facial features. Despite this, officers relied on the LFR match over their own judgement - raising serious questions about claims that the technology is meaningfully subject to human oversight.</w:t>
                  </w:r>
                </w:p>
                <w:p w14:paraId="40FA746B" w14:textId="77777777" w:rsidR="00ED00D8" w:rsidRDefault="00ED00D8" w:rsidP="00ED00D8">
                  <w:pPr>
                    <w:rPr>
                      <w:rFonts w:asciiTheme="majorHAnsi" w:hAnsiTheme="majorHAnsi"/>
                      <w:b/>
                      <w:bCs/>
                    </w:rPr>
                  </w:pPr>
                </w:p>
                <w:p w14:paraId="0BDAF5A1" w14:textId="63510655" w:rsidR="00ED00D8" w:rsidRDefault="00ED00D8" w:rsidP="00ED00D8">
                  <w:pPr>
                    <w:rPr>
                      <w:rFonts w:asciiTheme="majorHAnsi" w:hAnsiTheme="majorHAnsi"/>
                      <w:b/>
                      <w:bCs/>
                    </w:rPr>
                  </w:pPr>
                  <w:r w:rsidRPr="00ED00D8">
                    <w:rPr>
                      <w:rFonts w:asciiTheme="majorHAnsi" w:hAnsiTheme="majorHAnsi"/>
                      <w:b/>
                      <w:bCs/>
                    </w:rPr>
                    <w:t>Racial Bias</w:t>
                  </w:r>
                </w:p>
                <w:p w14:paraId="366CE670" w14:textId="77777777" w:rsidR="00ED00D8" w:rsidRPr="00ED00D8" w:rsidRDefault="00ED00D8" w:rsidP="00ED00D8">
                  <w:pPr>
                    <w:rPr>
                      <w:rFonts w:asciiTheme="majorHAnsi" w:hAnsiTheme="majorHAnsi"/>
                      <w:b/>
                      <w:bCs/>
                    </w:rPr>
                  </w:pPr>
                </w:p>
                <w:p w14:paraId="6A0DE525" w14:textId="0AD11E53" w:rsidR="00ED00D8" w:rsidRDefault="00ED00D8" w:rsidP="00ED00D8">
                  <w:pPr>
                    <w:rPr>
                      <w:rFonts w:asciiTheme="majorHAnsi" w:hAnsiTheme="majorHAnsi"/>
                    </w:rPr>
                  </w:pPr>
                  <w:r w:rsidRPr="00ED00D8">
                    <w:rPr>
                      <w:rFonts w:asciiTheme="majorHAnsi" w:hAnsiTheme="majorHAnsi"/>
                    </w:rPr>
                    <w:t>Freedom of Information data shows stark racial bias in the technology: in London in 2025, 80% of misidentifications involved Black individuals.</w:t>
                  </w:r>
                </w:p>
                <w:p w14:paraId="1384FC25" w14:textId="77777777" w:rsidR="00ED00D8" w:rsidRPr="00ED00D8" w:rsidRDefault="00ED00D8" w:rsidP="00ED00D8">
                  <w:pPr>
                    <w:rPr>
                      <w:rFonts w:asciiTheme="majorHAnsi" w:hAnsiTheme="majorHAnsi"/>
                    </w:rPr>
                  </w:pPr>
                </w:p>
                <w:p w14:paraId="321CBD78" w14:textId="6FC9CE70" w:rsidR="00ED00D8" w:rsidRDefault="00ED00D8" w:rsidP="00ED00D8">
                  <w:pPr>
                    <w:rPr>
                      <w:rFonts w:asciiTheme="majorHAnsi" w:hAnsiTheme="majorHAnsi"/>
                    </w:rPr>
                  </w:pPr>
                  <w:r w:rsidRPr="00ED00D8">
                    <w:rPr>
                      <w:rFonts w:asciiTheme="majorHAnsi" w:hAnsiTheme="majorHAnsi"/>
                    </w:rPr>
                    <w:t>Last month Essex police suspended the use of LFR technology after a study by Cambridge University, that they commissioned, found the technology disproportionately targets Black people.</w:t>
                  </w:r>
                </w:p>
                <w:p w14:paraId="2C0184F7" w14:textId="77777777" w:rsidR="00ED00D8" w:rsidRPr="00ED00D8" w:rsidRDefault="00ED00D8" w:rsidP="00ED00D8">
                  <w:pPr>
                    <w:rPr>
                      <w:rFonts w:asciiTheme="majorHAnsi" w:hAnsiTheme="majorHAnsi"/>
                    </w:rPr>
                  </w:pPr>
                </w:p>
                <w:p w14:paraId="139D7632" w14:textId="5156CF52" w:rsidR="00ED00D8" w:rsidRDefault="00ED00D8" w:rsidP="00ED00D8">
                  <w:pPr>
                    <w:rPr>
                      <w:rFonts w:asciiTheme="majorHAnsi" w:hAnsiTheme="majorHAnsi"/>
                      <w:b/>
                      <w:bCs/>
                    </w:rPr>
                  </w:pPr>
                  <w:r w:rsidRPr="00ED00D8">
                    <w:rPr>
                      <w:rFonts w:asciiTheme="majorHAnsi" w:hAnsiTheme="majorHAnsi"/>
                      <w:b/>
                      <w:bCs/>
                    </w:rPr>
                    <w:t>Ineffectiveness</w:t>
                  </w:r>
                </w:p>
                <w:p w14:paraId="0A5C6398" w14:textId="77777777" w:rsidR="00ED00D8" w:rsidRPr="00ED00D8" w:rsidRDefault="00ED00D8" w:rsidP="00ED00D8">
                  <w:pPr>
                    <w:rPr>
                      <w:rFonts w:asciiTheme="majorHAnsi" w:hAnsiTheme="majorHAnsi"/>
                      <w:b/>
                      <w:bCs/>
                    </w:rPr>
                  </w:pPr>
                </w:p>
                <w:p w14:paraId="1ACC0839" w14:textId="156579CA" w:rsidR="00ED00D8" w:rsidRDefault="00ED00D8" w:rsidP="00ED00D8">
                  <w:pPr>
                    <w:rPr>
                      <w:rFonts w:asciiTheme="majorHAnsi" w:hAnsiTheme="majorHAnsi"/>
                    </w:rPr>
                  </w:pPr>
                  <w:r w:rsidRPr="00ED00D8">
                    <w:rPr>
                      <w:rFonts w:asciiTheme="majorHAnsi" w:hAnsiTheme="majorHAnsi"/>
                    </w:rPr>
                    <w:t>Claims that LFR reduces crime are not supported by evidence. A University of Cambridge study (March 2026) found no statistically significant reduction in crime before, during, or after deployments.</w:t>
                  </w:r>
                </w:p>
                <w:p w14:paraId="70FDFD5E" w14:textId="77777777" w:rsidR="00ED00D8" w:rsidRPr="00ED00D8" w:rsidRDefault="00ED00D8" w:rsidP="00ED00D8">
                  <w:pPr>
                    <w:rPr>
                      <w:rFonts w:asciiTheme="majorHAnsi" w:hAnsiTheme="majorHAnsi"/>
                    </w:rPr>
                  </w:pPr>
                </w:p>
                <w:p w14:paraId="2064450E" w14:textId="5AEDE7D2" w:rsidR="00ED00D8" w:rsidRDefault="00ED00D8" w:rsidP="00ED00D8">
                  <w:pPr>
                    <w:rPr>
                      <w:rFonts w:asciiTheme="majorHAnsi" w:hAnsiTheme="majorHAnsi"/>
                      <w:b/>
                      <w:bCs/>
                    </w:rPr>
                  </w:pPr>
                  <w:r w:rsidRPr="00ED00D8">
                    <w:rPr>
                      <w:rFonts w:asciiTheme="majorHAnsi" w:hAnsiTheme="majorHAnsi"/>
                      <w:b/>
                      <w:bCs/>
                    </w:rPr>
                    <w:t>Systemic Concerns</w:t>
                  </w:r>
                </w:p>
                <w:p w14:paraId="73E35A0C" w14:textId="77777777" w:rsidR="00ED00D8" w:rsidRPr="00ED00D8" w:rsidRDefault="00ED00D8" w:rsidP="00ED00D8">
                  <w:pPr>
                    <w:rPr>
                      <w:rFonts w:asciiTheme="majorHAnsi" w:hAnsiTheme="majorHAnsi"/>
                      <w:b/>
                      <w:bCs/>
                    </w:rPr>
                  </w:pPr>
                </w:p>
                <w:p w14:paraId="41B9F577" w14:textId="74027ABD" w:rsidR="00ED00D8" w:rsidRDefault="00ED00D8" w:rsidP="00ED00D8">
                  <w:pPr>
                    <w:rPr>
                      <w:rFonts w:asciiTheme="majorHAnsi" w:hAnsiTheme="majorHAnsi"/>
                    </w:rPr>
                  </w:pPr>
                  <w:r w:rsidRPr="00ED00D8">
                    <w:rPr>
                      <w:rFonts w:asciiTheme="majorHAnsi" w:hAnsiTheme="majorHAnsi"/>
                    </w:rPr>
                    <w:t>Opposition to LFR is not only about errors or bias, but about its role as a tool of control - one that disproportionately impacts marginalised communities. In the context of documented institutional racism in policing (Casey Review, 2023), such technologies will inevitably produce racist outcomes. For example, tasers work accurately on all races, but they are used disproportionately on people of colour (8x more in 2019/20).</w:t>
                  </w:r>
                </w:p>
                <w:p w14:paraId="1E2B9295" w14:textId="77777777" w:rsidR="00ED00D8" w:rsidRPr="00ED00D8" w:rsidRDefault="00ED00D8" w:rsidP="00ED00D8">
                  <w:pPr>
                    <w:rPr>
                      <w:rFonts w:asciiTheme="majorHAnsi" w:hAnsiTheme="majorHAnsi"/>
                    </w:rPr>
                  </w:pPr>
                </w:p>
                <w:p w14:paraId="160AA5BB" w14:textId="08A32397" w:rsidR="00ED00D8" w:rsidRDefault="00ED00D8" w:rsidP="00ED00D8">
                  <w:pPr>
                    <w:rPr>
                      <w:rFonts w:asciiTheme="majorHAnsi" w:hAnsiTheme="majorHAnsi"/>
                    </w:rPr>
                  </w:pPr>
                  <w:r w:rsidRPr="00ED00D8">
                    <w:rPr>
                      <w:rFonts w:asciiTheme="majorHAnsi" w:hAnsiTheme="majorHAnsi"/>
                    </w:rPr>
                    <w:t>Monitoring by the Resistance Kitchen in Croydon (Sept 2024) found clear evidence of systemic racial disparities:</w:t>
                  </w:r>
                </w:p>
                <w:p w14:paraId="759919F0" w14:textId="77777777" w:rsidR="00ED00D8" w:rsidRPr="00ED00D8" w:rsidRDefault="00ED00D8" w:rsidP="00ED00D8">
                  <w:pPr>
                    <w:rPr>
                      <w:rFonts w:asciiTheme="majorHAnsi" w:hAnsiTheme="majorHAnsi"/>
                    </w:rPr>
                  </w:pPr>
                </w:p>
                <w:p w14:paraId="3184C60F" w14:textId="77777777" w:rsidR="00ED00D8" w:rsidRPr="00ED00D8" w:rsidRDefault="00ED00D8" w:rsidP="00ED00D8">
                  <w:pPr>
                    <w:numPr>
                      <w:ilvl w:val="0"/>
                      <w:numId w:val="3"/>
                    </w:numPr>
                    <w:rPr>
                      <w:rFonts w:asciiTheme="majorHAnsi" w:hAnsiTheme="majorHAnsi"/>
                    </w:rPr>
                  </w:pPr>
                  <w:r w:rsidRPr="00ED00D8">
                    <w:rPr>
                      <w:rFonts w:asciiTheme="majorHAnsi" w:hAnsiTheme="majorHAnsi"/>
                    </w:rPr>
                    <w:t>83% of stops were wrongful.</w:t>
                  </w:r>
                </w:p>
                <w:p w14:paraId="4DAF0018" w14:textId="77777777" w:rsidR="00ED00D8" w:rsidRPr="00ED00D8" w:rsidRDefault="00ED00D8" w:rsidP="00ED00D8">
                  <w:pPr>
                    <w:numPr>
                      <w:ilvl w:val="0"/>
                      <w:numId w:val="3"/>
                    </w:numPr>
                    <w:rPr>
                      <w:rFonts w:asciiTheme="majorHAnsi" w:hAnsiTheme="majorHAnsi"/>
                    </w:rPr>
                  </w:pPr>
                  <w:r w:rsidRPr="00ED00D8">
                    <w:rPr>
                      <w:rFonts w:asciiTheme="majorHAnsi" w:hAnsiTheme="majorHAnsi"/>
                    </w:rPr>
                    <w:t>100% of Black individuals stopped were innocent, compared to 67% of white individuals.</w:t>
                  </w:r>
                </w:p>
                <w:p w14:paraId="4DA37FF8" w14:textId="77777777" w:rsidR="00ED00D8" w:rsidRPr="00ED00D8" w:rsidRDefault="00ED00D8" w:rsidP="00ED00D8">
                  <w:pPr>
                    <w:numPr>
                      <w:ilvl w:val="0"/>
                      <w:numId w:val="3"/>
                    </w:numPr>
                    <w:rPr>
                      <w:rFonts w:asciiTheme="majorHAnsi" w:hAnsiTheme="majorHAnsi"/>
                    </w:rPr>
                  </w:pPr>
                  <w:r w:rsidRPr="00ED00D8">
                    <w:rPr>
                      <w:rFonts w:asciiTheme="majorHAnsi" w:hAnsiTheme="majorHAnsi"/>
                    </w:rPr>
                    <w:t>All Black individuals stopped by white officers were immediately handcuffed before any checks were carried out, despite full cooperation, while no white individuals were handcuffed prior to checks.</w:t>
                  </w:r>
                </w:p>
                <w:p w14:paraId="1471327A" w14:textId="77777777" w:rsidR="00ED00D8" w:rsidRPr="00ED00D8" w:rsidRDefault="00ED00D8" w:rsidP="00ED00D8">
                  <w:pPr>
                    <w:numPr>
                      <w:ilvl w:val="0"/>
                      <w:numId w:val="3"/>
                    </w:numPr>
                    <w:rPr>
                      <w:rFonts w:asciiTheme="majorHAnsi" w:hAnsiTheme="majorHAnsi"/>
                    </w:rPr>
                  </w:pPr>
                  <w:r w:rsidRPr="00ED00D8">
                    <w:rPr>
                      <w:rFonts w:asciiTheme="majorHAnsi" w:hAnsiTheme="majorHAnsi"/>
                    </w:rPr>
                    <w:t>Black individuals were also detained for significantly longer - over twice as long.</w:t>
                  </w:r>
                </w:p>
                <w:p w14:paraId="4569DC5E" w14:textId="77777777" w:rsidR="00ED00D8" w:rsidRDefault="00ED00D8" w:rsidP="00ED00D8">
                  <w:pPr>
                    <w:rPr>
                      <w:rFonts w:asciiTheme="majorHAnsi" w:hAnsiTheme="majorHAnsi"/>
                      <w:b/>
                      <w:bCs/>
                    </w:rPr>
                  </w:pPr>
                </w:p>
                <w:p w14:paraId="55AA1C94" w14:textId="0D851456" w:rsidR="00ED00D8" w:rsidRPr="00ED00D8" w:rsidRDefault="00ED00D8" w:rsidP="00ED00D8">
                  <w:pPr>
                    <w:rPr>
                      <w:rFonts w:asciiTheme="majorHAnsi" w:hAnsiTheme="majorHAnsi"/>
                      <w:b/>
                      <w:bCs/>
                    </w:rPr>
                  </w:pPr>
                  <w:r w:rsidRPr="00ED00D8">
                    <w:rPr>
                      <w:rFonts w:asciiTheme="majorHAnsi" w:hAnsiTheme="majorHAnsi"/>
                      <w:b/>
                      <w:bCs/>
                    </w:rPr>
                    <w:t>Expansion of Surveillance</w:t>
                  </w:r>
                </w:p>
                <w:p w14:paraId="3DC038F0" w14:textId="77777777" w:rsidR="00ED00D8" w:rsidRDefault="00ED00D8" w:rsidP="00ED00D8">
                  <w:pPr>
                    <w:rPr>
                      <w:rFonts w:asciiTheme="majorHAnsi" w:hAnsiTheme="majorHAnsi"/>
                    </w:rPr>
                  </w:pPr>
                </w:p>
                <w:p w14:paraId="7A1744AF" w14:textId="0937D3AD" w:rsidR="00ED00D8" w:rsidRPr="00ED00D8" w:rsidRDefault="00ED00D8" w:rsidP="00ED00D8">
                  <w:pPr>
                    <w:rPr>
                      <w:rFonts w:asciiTheme="majorHAnsi" w:hAnsiTheme="majorHAnsi"/>
                    </w:rPr>
                  </w:pPr>
                  <w:r w:rsidRPr="00ED00D8">
                    <w:rPr>
                      <w:rFonts w:asciiTheme="majorHAnsi" w:hAnsiTheme="majorHAnsi"/>
                    </w:rPr>
                    <w:t>Police databases used for facial recognition have expanded beyond the Police National Database (20 million images). FOI disclosures reveal access to passport and immigration databases (around 150 million images), without public or parliamentary approval. Usage of passport data increased more than 200-fold between 2020 and 2023.</w:t>
                  </w:r>
                </w:p>
                <w:p w14:paraId="69B2F57E" w14:textId="125525A8" w:rsidR="00ED00D8" w:rsidRDefault="00ED00D8" w:rsidP="00ED00D8">
                  <w:pPr>
                    <w:rPr>
                      <w:rFonts w:asciiTheme="majorHAnsi" w:hAnsiTheme="majorHAnsi"/>
                    </w:rPr>
                  </w:pPr>
                  <w:r w:rsidRPr="00ED00D8">
                    <w:rPr>
                      <w:rFonts w:asciiTheme="majorHAnsi" w:hAnsiTheme="majorHAnsi"/>
                    </w:rPr>
                    <w:t>Under new legislation (Crime and Policing Bill), DVLA driving licence images - covering around 50 million people - may also be included.</w:t>
                  </w:r>
                </w:p>
                <w:p w14:paraId="67926908" w14:textId="77777777" w:rsidR="00ED00D8" w:rsidRPr="00ED00D8" w:rsidRDefault="00ED00D8" w:rsidP="00ED00D8">
                  <w:pPr>
                    <w:rPr>
                      <w:rFonts w:asciiTheme="majorHAnsi" w:hAnsiTheme="majorHAnsi"/>
                    </w:rPr>
                  </w:pPr>
                </w:p>
                <w:p w14:paraId="1180CFCC" w14:textId="76D45149" w:rsidR="00ED00D8" w:rsidRDefault="00ED00D8" w:rsidP="00ED00D8">
                  <w:pPr>
                    <w:rPr>
                      <w:rFonts w:asciiTheme="majorHAnsi" w:hAnsiTheme="majorHAnsi"/>
                      <w:b/>
                      <w:bCs/>
                    </w:rPr>
                  </w:pPr>
                  <w:r w:rsidRPr="00ED00D8">
                    <w:rPr>
                      <w:rFonts w:asciiTheme="majorHAnsi" w:hAnsiTheme="majorHAnsi"/>
                      <w:b/>
                      <w:bCs/>
                    </w:rPr>
                    <w:t>Predictive Policing</w:t>
                  </w:r>
                </w:p>
                <w:p w14:paraId="4A3F679D" w14:textId="77777777" w:rsidR="00ED00D8" w:rsidRPr="00ED00D8" w:rsidRDefault="00ED00D8" w:rsidP="00ED00D8">
                  <w:pPr>
                    <w:rPr>
                      <w:rFonts w:asciiTheme="majorHAnsi" w:hAnsiTheme="majorHAnsi"/>
                      <w:b/>
                      <w:bCs/>
                    </w:rPr>
                  </w:pPr>
                </w:p>
                <w:p w14:paraId="15B0839A" w14:textId="7D76C2E1" w:rsidR="00ED00D8" w:rsidRDefault="00ED00D8" w:rsidP="00ED00D8">
                  <w:pPr>
                    <w:rPr>
                      <w:rFonts w:asciiTheme="majorHAnsi" w:hAnsiTheme="majorHAnsi"/>
                    </w:rPr>
                  </w:pPr>
                  <w:r w:rsidRPr="00ED00D8">
                    <w:rPr>
                      <w:rFonts w:asciiTheme="majorHAnsi" w:hAnsiTheme="majorHAnsi"/>
                    </w:rPr>
                    <w:t>LFR has been used at peaceful protests, with watchlists including individuals not suspected of crimes but considered undesirable attendees. In some cases, people are added based on predictions they may commit offences in the future.</w:t>
                  </w:r>
                </w:p>
                <w:p w14:paraId="501F3191" w14:textId="77777777" w:rsidR="00ED00D8" w:rsidRPr="00ED00D8" w:rsidRDefault="00ED00D8" w:rsidP="00ED00D8">
                  <w:pPr>
                    <w:rPr>
                      <w:rFonts w:asciiTheme="majorHAnsi" w:hAnsiTheme="majorHAnsi"/>
                    </w:rPr>
                  </w:pPr>
                </w:p>
                <w:p w14:paraId="2FB57128" w14:textId="57BD5D05" w:rsidR="00ED00D8" w:rsidRDefault="00ED00D8" w:rsidP="00ED00D8">
                  <w:pPr>
                    <w:rPr>
                      <w:rFonts w:asciiTheme="majorHAnsi" w:hAnsiTheme="majorHAnsi"/>
                    </w:rPr>
                  </w:pPr>
                  <w:r w:rsidRPr="00ED00D8">
                    <w:rPr>
                      <w:rFonts w:asciiTheme="majorHAnsi" w:hAnsiTheme="majorHAnsi"/>
                    </w:rPr>
                    <w:t>Guidance from the College of Policing explicitly allows this. It states that watchlists can include individuals who police “suspect… are about to commit an offence,” as well as their “close associates,” even where those associates are not suspected of any wrongdoing in the past, the present or the future.</w:t>
                  </w:r>
                </w:p>
                <w:p w14:paraId="16A65E63" w14:textId="77777777" w:rsidR="00ED00D8" w:rsidRPr="00ED00D8" w:rsidRDefault="00ED00D8" w:rsidP="00ED00D8">
                  <w:pPr>
                    <w:rPr>
                      <w:rFonts w:asciiTheme="majorHAnsi" w:hAnsiTheme="majorHAnsi"/>
                    </w:rPr>
                  </w:pPr>
                </w:p>
                <w:p w14:paraId="5EC2C693" w14:textId="077FC014" w:rsidR="00ED00D8" w:rsidRDefault="00ED00D8" w:rsidP="00ED00D8">
                  <w:pPr>
                    <w:rPr>
                      <w:rFonts w:asciiTheme="majorHAnsi" w:hAnsiTheme="majorHAnsi"/>
                    </w:rPr>
                  </w:pPr>
                  <w:r w:rsidRPr="00ED00D8">
                    <w:rPr>
                      <w:rFonts w:asciiTheme="majorHAnsi" w:hAnsiTheme="majorHAnsi"/>
                    </w:rPr>
                    <w:t>This raises serious concerns about freedom of expression and assembly, and risks embedding historic biases into future policing.</w:t>
                  </w:r>
                </w:p>
                <w:p w14:paraId="4AF87703" w14:textId="77777777" w:rsidR="00ED00D8" w:rsidRPr="00ED00D8" w:rsidRDefault="00ED00D8" w:rsidP="00ED00D8">
                  <w:pPr>
                    <w:rPr>
                      <w:rFonts w:asciiTheme="majorHAnsi" w:hAnsiTheme="majorHAnsi"/>
                    </w:rPr>
                  </w:pPr>
                </w:p>
                <w:p w14:paraId="7148D455" w14:textId="38FA8D53" w:rsidR="00ED00D8" w:rsidRDefault="00ED00D8" w:rsidP="00ED00D8">
                  <w:pPr>
                    <w:rPr>
                      <w:rFonts w:asciiTheme="majorHAnsi" w:hAnsiTheme="majorHAnsi"/>
                      <w:b/>
                      <w:bCs/>
                    </w:rPr>
                  </w:pPr>
                  <w:r w:rsidRPr="00ED00D8">
                    <w:rPr>
                      <w:rFonts w:asciiTheme="majorHAnsi" w:hAnsiTheme="majorHAnsi"/>
                      <w:b/>
                      <w:bCs/>
                    </w:rPr>
                    <w:t>Local Impact: Croydon</w:t>
                  </w:r>
                </w:p>
                <w:p w14:paraId="7F0C7DD1" w14:textId="77777777" w:rsidR="00ED00D8" w:rsidRPr="00ED00D8" w:rsidRDefault="00ED00D8" w:rsidP="00ED00D8">
                  <w:pPr>
                    <w:rPr>
                      <w:rFonts w:asciiTheme="majorHAnsi" w:hAnsiTheme="majorHAnsi"/>
                      <w:b/>
                      <w:bCs/>
                    </w:rPr>
                  </w:pPr>
                </w:p>
                <w:p w14:paraId="1206C667" w14:textId="1D43C4DF" w:rsidR="00ED00D8" w:rsidRDefault="00ED00D8" w:rsidP="00ED00D8">
                  <w:pPr>
                    <w:rPr>
                      <w:rFonts w:asciiTheme="majorHAnsi" w:hAnsiTheme="majorHAnsi"/>
                    </w:rPr>
                  </w:pPr>
                  <w:r w:rsidRPr="00ED00D8">
                    <w:rPr>
                      <w:rFonts w:asciiTheme="majorHAnsi" w:hAnsiTheme="majorHAnsi"/>
                    </w:rPr>
                    <w:t>In 2025, police LFR scanned 8.6 million faces, with nearly half in London. Deployments are concentrated in areas with higher Black populations (London Assembly study, 2025). Croydon has the largest Black population in London, and within Croydon, Thornton Heath - where over 40% of residents are Black - has been heavily targeted.</w:t>
                  </w:r>
                </w:p>
                <w:p w14:paraId="4BE461EC" w14:textId="77777777" w:rsidR="00ED00D8" w:rsidRPr="00ED00D8" w:rsidRDefault="00ED00D8" w:rsidP="00ED00D8">
                  <w:pPr>
                    <w:rPr>
                      <w:rFonts w:asciiTheme="majorHAnsi" w:hAnsiTheme="majorHAnsi"/>
                    </w:rPr>
                  </w:pPr>
                </w:p>
                <w:p w14:paraId="28F62B45" w14:textId="138D7C72" w:rsidR="00ED00D8" w:rsidRDefault="00ED00D8" w:rsidP="00ED00D8">
                  <w:pPr>
                    <w:rPr>
                      <w:rFonts w:asciiTheme="majorHAnsi" w:hAnsiTheme="majorHAnsi"/>
                    </w:rPr>
                  </w:pPr>
                  <w:r w:rsidRPr="00ED00D8">
                    <w:rPr>
                      <w:rFonts w:asciiTheme="majorHAnsi" w:hAnsiTheme="majorHAnsi"/>
                    </w:rPr>
                    <w:t>It is therefore no coincidence that Croydon town centre and Thornton Heath are among the most surveilled areas, while predominantly white areas such as South Croydon have seen no LFR deployment.</w:t>
                  </w:r>
                </w:p>
                <w:p w14:paraId="35EBCF7F" w14:textId="77777777" w:rsidR="00ED00D8" w:rsidRPr="00ED00D8" w:rsidRDefault="00ED00D8" w:rsidP="00ED00D8">
                  <w:pPr>
                    <w:rPr>
                      <w:rFonts w:asciiTheme="majorHAnsi" w:hAnsiTheme="majorHAnsi"/>
                    </w:rPr>
                  </w:pPr>
                </w:p>
                <w:p w14:paraId="06E6C558" w14:textId="328409D0" w:rsidR="00ED00D8" w:rsidRDefault="00ED00D8" w:rsidP="00ED00D8">
                  <w:pPr>
                    <w:rPr>
                      <w:rFonts w:asciiTheme="majorHAnsi" w:hAnsiTheme="majorHAnsi"/>
                    </w:rPr>
                  </w:pPr>
                  <w:r w:rsidRPr="00ED00D8">
                    <w:rPr>
                      <w:rFonts w:asciiTheme="majorHAnsi" w:hAnsiTheme="majorHAnsi"/>
                    </w:rPr>
                    <w:t>With 15 permanent LFR cameras installed (Oct 2025), Croydon is now the most surveilled borough in the UK for facial recognition - exceeding the total number of deployments in Westminster and Newham combined, the next two highest boroughs.</w:t>
                  </w:r>
                </w:p>
                <w:p w14:paraId="0E793FC4" w14:textId="77777777" w:rsidR="00ED00D8" w:rsidRPr="00ED00D8" w:rsidRDefault="00ED00D8" w:rsidP="00ED00D8">
                  <w:pPr>
                    <w:rPr>
                      <w:rFonts w:asciiTheme="majorHAnsi" w:hAnsiTheme="majorHAnsi"/>
                    </w:rPr>
                  </w:pPr>
                </w:p>
                <w:p w14:paraId="5E2D7B30" w14:textId="5C8FF574" w:rsidR="00ED00D8" w:rsidRDefault="00ED00D8" w:rsidP="00ED00D8">
                  <w:pPr>
                    <w:rPr>
                      <w:rFonts w:asciiTheme="majorHAnsi" w:hAnsiTheme="majorHAnsi"/>
                    </w:rPr>
                  </w:pPr>
                  <w:r w:rsidRPr="00ED00D8">
                    <w:rPr>
                      <w:rFonts w:asciiTheme="majorHAnsi" w:hAnsiTheme="majorHAnsi"/>
                    </w:rPr>
                    <w:t>Police claim they have community backing for LFR, but this support is largely manufactured - relying on organisations funded by MOPAC that depend on Met approval to survive, effectively rubber-stamping endorsement. This is coupled with messaging that fuels fear about violent crime operating unchecked without LFR cameras. No community risk assessment was conducted prior to installing permanent LFR cameras in Croydon.</w:t>
                  </w:r>
                </w:p>
                <w:p w14:paraId="19C84646" w14:textId="77777777" w:rsidR="00ED00D8" w:rsidRPr="00ED00D8" w:rsidRDefault="00ED00D8" w:rsidP="00ED00D8">
                  <w:pPr>
                    <w:rPr>
                      <w:rFonts w:asciiTheme="majorHAnsi" w:hAnsiTheme="majorHAnsi"/>
                    </w:rPr>
                  </w:pPr>
                </w:p>
                <w:p w14:paraId="11DBBF73" w14:textId="333CAAD2" w:rsidR="00ED00D8" w:rsidRDefault="00ED00D8" w:rsidP="00ED00D8">
                  <w:pPr>
                    <w:rPr>
                      <w:rFonts w:asciiTheme="majorHAnsi" w:hAnsiTheme="majorHAnsi"/>
                      <w:b/>
                      <w:bCs/>
                    </w:rPr>
                  </w:pPr>
                  <w:r w:rsidRPr="00ED00D8">
                    <w:rPr>
                      <w:rFonts w:asciiTheme="majorHAnsi" w:hAnsiTheme="majorHAnsi"/>
                      <w:b/>
                      <w:bCs/>
                    </w:rPr>
                    <w:t>Call to Action</w:t>
                  </w:r>
                </w:p>
                <w:p w14:paraId="39720764" w14:textId="77777777" w:rsidR="00ED00D8" w:rsidRPr="00ED00D8" w:rsidRDefault="00ED00D8" w:rsidP="00ED00D8">
                  <w:pPr>
                    <w:rPr>
                      <w:rFonts w:asciiTheme="majorHAnsi" w:hAnsiTheme="majorHAnsi"/>
                      <w:b/>
                      <w:bCs/>
                    </w:rPr>
                  </w:pPr>
                </w:p>
                <w:p w14:paraId="364C5E8B" w14:textId="66925DA5" w:rsidR="00ED00D8" w:rsidRDefault="00ED00D8" w:rsidP="00ED00D8">
                  <w:pPr>
                    <w:rPr>
                      <w:rFonts w:asciiTheme="majorHAnsi" w:hAnsiTheme="majorHAnsi"/>
                    </w:rPr>
                  </w:pPr>
                  <w:r w:rsidRPr="00ED00D8">
                    <w:rPr>
                      <w:rFonts w:asciiTheme="majorHAnsi" w:hAnsiTheme="majorHAnsi"/>
                    </w:rPr>
                    <w:t>This level of surveillance is unacceptable. Over 20 community organisations in Croydon have called for an end to LFR and submitted evidence to the London Policing Ethics Panel as part of its review of the Metropolitan Police’s use of the technology -yet these concerns have been ignored.</w:t>
                  </w:r>
                </w:p>
                <w:p w14:paraId="181F6660" w14:textId="77777777" w:rsidR="00ED00D8" w:rsidRPr="00ED00D8" w:rsidRDefault="00ED00D8" w:rsidP="00ED00D8">
                  <w:pPr>
                    <w:rPr>
                      <w:rFonts w:asciiTheme="majorHAnsi" w:hAnsiTheme="majorHAnsi"/>
                    </w:rPr>
                  </w:pPr>
                </w:p>
                <w:p w14:paraId="2AD3C414" w14:textId="07A725C7" w:rsidR="00ED00D8" w:rsidRDefault="00ED00D8" w:rsidP="00ED00D8">
                  <w:pPr>
                    <w:rPr>
                      <w:rFonts w:asciiTheme="majorHAnsi" w:hAnsiTheme="majorHAnsi"/>
                    </w:rPr>
                  </w:pPr>
                  <w:r w:rsidRPr="00ED00D8">
                    <w:rPr>
                      <w:rFonts w:asciiTheme="majorHAnsi" w:hAnsiTheme="majorHAnsi"/>
                    </w:rPr>
                    <w:t>Other councils, including Islington, Newham, and Hackney, have passed motions opposing LFR, citing an independent legal review (Matrix Chambers, June 2022) which found the current legal framework “unfit for purpose.”</w:t>
                  </w:r>
                </w:p>
                <w:p w14:paraId="3260FFE9" w14:textId="77777777" w:rsidR="00ED00D8" w:rsidRPr="00ED00D8" w:rsidRDefault="00ED00D8" w:rsidP="00ED00D8">
                  <w:pPr>
                    <w:rPr>
                      <w:rFonts w:asciiTheme="majorHAnsi" w:hAnsiTheme="majorHAnsi"/>
                    </w:rPr>
                  </w:pPr>
                </w:p>
                <w:p w14:paraId="1915F4FB" w14:textId="4E466576" w:rsidR="00ED00D8" w:rsidRDefault="00ED00D8" w:rsidP="00ED00D8">
                  <w:pPr>
                    <w:rPr>
                      <w:rFonts w:asciiTheme="majorHAnsi" w:hAnsiTheme="majorHAnsi"/>
                    </w:rPr>
                  </w:pPr>
                  <w:r w:rsidRPr="00ED00D8">
                    <w:rPr>
                      <w:rFonts w:asciiTheme="majorHAnsi" w:hAnsiTheme="majorHAnsi"/>
                    </w:rPr>
                    <w:t>Croydon must join them.</w:t>
                  </w:r>
                </w:p>
                <w:p w14:paraId="7DAF3535" w14:textId="77777777" w:rsidR="00ED00D8" w:rsidRPr="00ED00D8" w:rsidRDefault="00ED00D8" w:rsidP="00ED00D8">
                  <w:pPr>
                    <w:rPr>
                      <w:rFonts w:asciiTheme="majorHAnsi" w:hAnsiTheme="majorHAnsi"/>
                    </w:rPr>
                  </w:pPr>
                </w:p>
                <w:p w14:paraId="7A64001F" w14:textId="77777777" w:rsidR="00ED00D8" w:rsidRPr="00ED00D8" w:rsidRDefault="00ED00D8" w:rsidP="00ED00D8">
                  <w:pPr>
                    <w:rPr>
                      <w:rFonts w:asciiTheme="majorHAnsi" w:hAnsiTheme="majorHAnsi"/>
                    </w:rPr>
                  </w:pPr>
                  <w:r w:rsidRPr="00ED00D8">
                    <w:rPr>
                      <w:rFonts w:asciiTheme="majorHAnsi" w:hAnsiTheme="majorHAnsi"/>
                    </w:rPr>
                    <w:t>As Newham councillor Areeq Chowdhury warned: dystopian futures are not imposed overnight - they are built gradually, through small, seemingly minor changes, until fundamental rights we once took for granted become impossible to exercise.</w:t>
                  </w:r>
                </w:p>
                <w:p w14:paraId="3A966613" w14:textId="4F346B67" w:rsidR="00BF7010" w:rsidRPr="00716603" w:rsidRDefault="00BF7010" w:rsidP="00B8747A">
                  <w:pPr>
                    <w:rPr>
                      <w:rFonts w:asciiTheme="majorHAnsi" w:hAnsiTheme="majorHAnsi"/>
                    </w:rPr>
                  </w:pPr>
                </w:p>
                <w:p w14:paraId="36D6C563" w14:textId="77777777" w:rsidR="00BF7010" w:rsidRPr="00716603" w:rsidRDefault="00BF7010" w:rsidP="00B8747A">
                  <w:pPr>
                    <w:rPr>
                      <w:sz w:val="32"/>
                      <w:szCs w:val="32"/>
                    </w:rPr>
                  </w:pPr>
                </w:p>
                <w:p w14:paraId="685F42AD" w14:textId="77777777" w:rsidR="00BF7010" w:rsidRPr="00716603" w:rsidRDefault="00BF7010" w:rsidP="00B8747A">
                  <w:pPr>
                    <w:rPr>
                      <w:b/>
                      <w:bCs/>
                      <w:sz w:val="32"/>
                      <w:szCs w:val="32"/>
                    </w:rPr>
                  </w:pPr>
                  <w:r w:rsidRPr="00716603">
                    <w:rPr>
                      <w:b/>
                      <w:bCs/>
                      <w:sz w:val="32"/>
                      <w:szCs w:val="32"/>
                    </w:rPr>
                    <w:t xml:space="preserve">More Information: </w:t>
                  </w:r>
                </w:p>
                <w:p w14:paraId="0341AC61" w14:textId="77777777" w:rsidR="00ED00D8" w:rsidRPr="00ED00D8" w:rsidRDefault="00ED00D8" w:rsidP="00ED00D8">
                  <w:pPr>
                    <w:rPr>
                      <w:rFonts w:asciiTheme="majorHAnsi" w:hAnsiTheme="majorHAnsi"/>
                    </w:rPr>
                  </w:pPr>
                  <w:r w:rsidRPr="00ED00D8">
                    <w:rPr>
                      <w:rFonts w:asciiTheme="majorHAnsi" w:hAnsiTheme="majorHAnsi"/>
                    </w:rPr>
                    <w:t xml:space="preserve">Background: </w:t>
                  </w:r>
                  <w:hyperlink r:id="rId10" w:history="1">
                    <w:r w:rsidRPr="00ED00D8">
                      <w:rPr>
                        <w:rStyle w:val="Hyperlink"/>
                        <w:rFonts w:asciiTheme="majorHAnsi" w:hAnsiTheme="majorHAnsi"/>
                      </w:rPr>
                      <w:t>https://resistancekitchen.uk/stop-police-facial-recognition-surveillance</w:t>
                    </w:r>
                  </w:hyperlink>
                </w:p>
                <w:p w14:paraId="097EB665" w14:textId="77777777" w:rsidR="00ED00D8" w:rsidRPr="00ED00D8" w:rsidRDefault="00ED00D8" w:rsidP="00ED00D8">
                  <w:pPr>
                    <w:rPr>
                      <w:rFonts w:asciiTheme="majorHAnsi" w:hAnsiTheme="majorHAnsi"/>
                    </w:rPr>
                  </w:pPr>
                  <w:r w:rsidRPr="00ED00D8">
                    <w:rPr>
                      <w:rFonts w:asciiTheme="majorHAnsi" w:hAnsiTheme="majorHAnsi"/>
                    </w:rPr>
                    <w:t xml:space="preserve">Exchange with MPS LFR Lead: </w:t>
                  </w:r>
                  <w:hyperlink r:id="rId11" w:history="1">
                    <w:r w:rsidRPr="00ED00D8">
                      <w:rPr>
                        <w:rStyle w:val="Hyperlink"/>
                        <w:rFonts w:asciiTheme="majorHAnsi" w:hAnsiTheme="majorHAnsi"/>
                      </w:rPr>
                      <w:t>https://resistancekitchen.uk/mets-lead-on-facial-recognition-insightful-exchange</w:t>
                    </w:r>
                  </w:hyperlink>
                </w:p>
                <w:p w14:paraId="5D2805A9" w14:textId="77777777" w:rsidR="00ED00D8" w:rsidRPr="00ED00D8" w:rsidRDefault="00ED00D8" w:rsidP="00ED00D8">
                  <w:pPr>
                    <w:rPr>
                      <w:rFonts w:asciiTheme="majorHAnsi" w:hAnsiTheme="majorHAnsi"/>
                    </w:rPr>
                  </w:pPr>
                  <w:r w:rsidRPr="00ED00D8">
                    <w:rPr>
                      <w:rFonts w:asciiTheme="majorHAnsi" w:hAnsiTheme="majorHAnsi"/>
                    </w:rPr>
                    <w:t xml:space="preserve">Community Letter: </w:t>
                  </w:r>
                  <w:hyperlink r:id="rId12" w:history="1">
                    <w:r w:rsidRPr="00ED00D8">
                      <w:rPr>
                        <w:rStyle w:val="Hyperlink"/>
                        <w:rFonts w:asciiTheme="majorHAnsi" w:hAnsiTheme="majorHAnsi"/>
                      </w:rPr>
                      <w:t>https://resistancekitchen.uk/community-demands-police-stop-facial-recognition-surveillance</w:t>
                    </w:r>
                  </w:hyperlink>
                </w:p>
                <w:p w14:paraId="636E021A" w14:textId="77777777" w:rsidR="00ED00D8" w:rsidRPr="00ED00D8" w:rsidRDefault="00ED00D8" w:rsidP="00ED00D8">
                  <w:pPr>
                    <w:rPr>
                      <w:rFonts w:asciiTheme="majorHAnsi" w:hAnsiTheme="majorHAnsi"/>
                    </w:rPr>
                  </w:pPr>
                  <w:r w:rsidRPr="00ED00D8">
                    <w:rPr>
                      <w:rFonts w:asciiTheme="majorHAnsi" w:hAnsiTheme="majorHAnsi"/>
                    </w:rPr>
                    <w:t xml:space="preserve">Monitoring Croydon LFR Depoyment: </w:t>
                  </w:r>
                  <w:hyperlink r:id="rId13" w:history="1">
                    <w:r w:rsidRPr="00ED00D8">
                      <w:rPr>
                        <w:rStyle w:val="Hyperlink"/>
                        <w:rFonts w:asciiTheme="majorHAnsi" w:hAnsiTheme="majorHAnsi"/>
                      </w:rPr>
                      <w:t>https://resistancekitchen.uk/watching-the-watchers</w:t>
                    </w:r>
                  </w:hyperlink>
                </w:p>
                <w:p w14:paraId="7E93B632" w14:textId="77777777" w:rsidR="00BF7010" w:rsidRPr="00ED00D8" w:rsidRDefault="00ED00D8" w:rsidP="00ED00D8">
                  <w:pPr>
                    <w:rPr>
                      <w:rFonts w:asciiTheme="majorHAnsi" w:hAnsiTheme="majorHAnsi"/>
                    </w:rPr>
                  </w:pPr>
                  <w:r w:rsidRPr="00ED00D8">
                    <w:rPr>
                      <w:rFonts w:asciiTheme="majorHAnsi" w:hAnsiTheme="majorHAnsi"/>
                    </w:rPr>
                    <w:t xml:space="preserve">Submission to Ethics Panel: </w:t>
                  </w:r>
                  <w:hyperlink r:id="rId14" w:history="1">
                    <w:r w:rsidRPr="00ED00D8">
                      <w:rPr>
                        <w:rStyle w:val="Hyperlink"/>
                        <w:rFonts w:asciiTheme="majorHAnsi" w:hAnsiTheme="majorHAnsi"/>
                      </w:rPr>
                      <w:t>https://resistancekitchen.uk/police-facial-recognition-surveillance-ethics-panel-to-consider-our-evidence</w:t>
                    </w:r>
                  </w:hyperlink>
                </w:p>
                <w:p w14:paraId="298DCD47" w14:textId="4ACEE77E" w:rsidR="00ED00D8" w:rsidRPr="00716603" w:rsidRDefault="00ED00D8" w:rsidP="00ED00D8"/>
              </w:tc>
            </w:tr>
          </w:tbl>
          <w:p w14:paraId="2EE844B2" w14:textId="77777777" w:rsidR="00BF7010" w:rsidRPr="00A57B13" w:rsidRDefault="00BF7010" w:rsidP="00B8747A">
            <w:pPr>
              <w:rPr>
                <w:sz w:val="32"/>
                <w:szCs w:val="32"/>
              </w:rPr>
            </w:pPr>
          </w:p>
        </w:tc>
      </w:tr>
    </w:tbl>
    <w:p w14:paraId="5D22C460" w14:textId="77777777" w:rsidR="00BF7010" w:rsidRDefault="00BF7010" w:rsidP="00BF7010">
      <w:pPr>
        <w:rPr>
          <w:rFonts w:ascii="Montserrat Black" w:hAnsi="Montserrat Black"/>
          <w:b/>
          <w:bCs/>
          <w:sz w:val="32"/>
          <w:szCs w:val="32"/>
        </w:rPr>
      </w:pPr>
    </w:p>
    <w:p w14:paraId="0F1423A8" w14:textId="77777777" w:rsidR="00BF7010" w:rsidRDefault="00BF7010" w:rsidP="00BF7010"/>
    <w:tbl>
      <w:tblPr>
        <w:tblStyle w:val="TableGrid"/>
        <w:tblW w:w="0" w:type="auto"/>
        <w:tblLook w:val="04A0" w:firstRow="1" w:lastRow="0" w:firstColumn="1" w:lastColumn="0" w:noHBand="0" w:noVBand="1"/>
      </w:tblPr>
      <w:tblGrid>
        <w:gridCol w:w="9242"/>
      </w:tblGrid>
      <w:tr w:rsidR="00BF7010" w14:paraId="1933FBE1" w14:textId="77777777" w:rsidTr="009E244F">
        <w:tc>
          <w:tcPr>
            <w:tcW w:w="9242" w:type="dxa"/>
            <w:shd w:val="clear" w:color="auto" w:fill="D6E3BC" w:themeFill="accent3" w:themeFillTint="66"/>
          </w:tcPr>
          <w:p w14:paraId="12A8A825" w14:textId="77777777" w:rsidR="00BF7010" w:rsidRDefault="00BF7010" w:rsidP="00B8747A">
            <w:pPr>
              <w:rPr>
                <w:rFonts w:ascii="Montserrat Black" w:hAnsi="Montserrat Black"/>
                <w:b/>
                <w:bCs/>
                <w:sz w:val="32"/>
                <w:szCs w:val="32"/>
              </w:rPr>
            </w:pPr>
          </w:p>
          <w:p w14:paraId="6B474B30" w14:textId="04C3D24F" w:rsidR="00BF7010" w:rsidRDefault="00BF7010" w:rsidP="00B8747A">
            <w:pPr>
              <w:rPr>
                <w:rFonts w:ascii="Montserrat Black" w:hAnsi="Montserrat Black"/>
                <w:b/>
                <w:bCs/>
                <w:sz w:val="32"/>
                <w:szCs w:val="32"/>
              </w:rPr>
            </w:pPr>
            <w:r w:rsidRPr="00A3262B">
              <w:rPr>
                <w:rFonts w:ascii="Montserrat Black" w:hAnsi="Montserrat Black"/>
                <w:b/>
                <w:bCs/>
                <w:sz w:val="32"/>
                <w:szCs w:val="32"/>
              </w:rPr>
              <w:t xml:space="preserve">Pledge </w:t>
            </w:r>
            <w:proofErr w:type="gramStart"/>
            <w:r>
              <w:rPr>
                <w:rFonts w:ascii="Montserrat Black" w:hAnsi="Montserrat Black"/>
                <w:b/>
                <w:bCs/>
                <w:sz w:val="32"/>
                <w:szCs w:val="32"/>
              </w:rPr>
              <w:t>7</w:t>
            </w:r>
            <w:r w:rsidRPr="00A3262B">
              <w:rPr>
                <w:rFonts w:ascii="Montserrat Black" w:hAnsi="Montserrat Black"/>
                <w:b/>
                <w:bCs/>
                <w:sz w:val="32"/>
                <w:szCs w:val="32"/>
              </w:rPr>
              <w:t xml:space="preserve"> :</w:t>
            </w:r>
            <w:proofErr w:type="gramEnd"/>
            <w:r w:rsidRPr="00A3262B">
              <w:rPr>
                <w:rFonts w:ascii="Montserrat Black" w:hAnsi="Montserrat Black"/>
                <w:b/>
                <w:bCs/>
                <w:sz w:val="32"/>
                <w:szCs w:val="32"/>
              </w:rPr>
              <w:t xml:space="preserve"> </w:t>
            </w:r>
            <w:r w:rsidR="009E244F" w:rsidRPr="009E244F">
              <w:rPr>
                <w:rFonts w:ascii="Montserrat Black" w:hAnsi="Montserrat Black"/>
                <w:b/>
                <w:bCs/>
                <w:sz w:val="32"/>
                <w:szCs w:val="32"/>
              </w:rPr>
              <w:t>Expand Free Drinking Water Access</w:t>
            </w:r>
          </w:p>
          <w:p w14:paraId="291C4FAC" w14:textId="77777777" w:rsidR="00BF7010" w:rsidRDefault="00BF7010" w:rsidP="00B8747A">
            <w:pPr>
              <w:rPr>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0"/>
              <w:gridCol w:w="936"/>
            </w:tblGrid>
            <w:tr w:rsidR="00BF7010" w14:paraId="3860B172" w14:textId="77777777" w:rsidTr="009E244F">
              <w:tc>
                <w:tcPr>
                  <w:tcW w:w="8358" w:type="dxa"/>
                </w:tcPr>
                <w:p w14:paraId="3E294E3B" w14:textId="468B4B5C" w:rsidR="00BF7010" w:rsidRDefault="009E244F" w:rsidP="00B8747A">
                  <w:pPr>
                    <w:rPr>
                      <w:sz w:val="32"/>
                      <w:szCs w:val="32"/>
                    </w:rPr>
                  </w:pPr>
                  <w:r w:rsidRPr="009E244F">
                    <w:rPr>
                      <w:sz w:val="32"/>
                      <w:szCs w:val="32"/>
                    </w:rPr>
                    <w:t>I will push the council to install more free public drinking fountains across Croydon, aiming for at least 125 to match the London borough average</w:t>
                  </w:r>
                  <w:r w:rsidR="00BF7010" w:rsidRPr="00716603">
                    <w:rPr>
                      <w:sz w:val="32"/>
                      <w:szCs w:val="32"/>
                    </w:rPr>
                    <w:t>.</w:t>
                  </w:r>
                </w:p>
                <w:p w14:paraId="51AAF19E" w14:textId="77777777" w:rsidR="00BF7010" w:rsidRDefault="00BF7010" w:rsidP="00B8747A">
                  <w:pPr>
                    <w:rPr>
                      <w:b/>
                      <w:bCs/>
                      <w:sz w:val="32"/>
                      <w:szCs w:val="32"/>
                    </w:rPr>
                  </w:pPr>
                </w:p>
                <w:p w14:paraId="26041F7B" w14:textId="77777777" w:rsidR="00BF7010" w:rsidRDefault="00BF7010" w:rsidP="00B8747A">
                  <w:pPr>
                    <w:rPr>
                      <w:sz w:val="32"/>
                      <w:szCs w:val="32"/>
                    </w:rPr>
                  </w:pPr>
                  <w:r w:rsidRPr="00A3262B">
                    <w:rPr>
                      <w:b/>
                      <w:bCs/>
                      <w:sz w:val="32"/>
                      <w:szCs w:val="32"/>
                    </w:rPr>
                    <w:t>Comments</w:t>
                  </w:r>
                  <w:r w:rsidRPr="00A3262B">
                    <w:rPr>
                      <w:sz w:val="32"/>
                      <w:szCs w:val="32"/>
                    </w:rPr>
                    <w:t>:</w:t>
                  </w:r>
                </w:p>
                <w:tbl>
                  <w:tblPr>
                    <w:tblStyle w:val="TableGrid"/>
                    <w:tblpPr w:leftFromText="180" w:rightFromText="180" w:vertAnchor="text" w:horzAnchor="margin" w:tblpY="-260"/>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7864"/>
                  </w:tblGrid>
                  <w:tr w:rsidR="00BF7010" w14:paraId="19BE855F" w14:textId="77777777" w:rsidTr="00B8747A">
                    <w:sdt>
                      <w:sdtPr>
                        <w:rPr>
                          <w:sz w:val="32"/>
                          <w:szCs w:val="32"/>
                        </w:rPr>
                        <w:tag w:val="p7c"/>
                        <w:id w:val="2143222826"/>
                        <w:placeholder>
                          <w:docPart w:val="170EAFD9590D472091845BFFB5EE785A"/>
                        </w:placeholder>
                        <w:showingPlcHdr/>
                        <w15:color w:val="993300"/>
                      </w:sdtPr>
                      <w:sdtEndPr/>
                      <w:sdtContent>
                        <w:tc>
                          <w:tcPr>
                            <w:tcW w:w="9011" w:type="dxa"/>
                          </w:tcPr>
                          <w:p w14:paraId="07386670" w14:textId="77777777" w:rsidR="00BF7010" w:rsidRDefault="00BF7010" w:rsidP="00B8747A">
                            <w:pPr>
                              <w:rPr>
                                <w:sz w:val="32"/>
                                <w:szCs w:val="32"/>
                              </w:rPr>
                            </w:pPr>
                            <w:r w:rsidRPr="0085585B">
                              <w:rPr>
                                <w:rStyle w:val="PlaceholderText"/>
                              </w:rPr>
                              <w:t>Click or tap here to enter text.</w:t>
                            </w:r>
                          </w:p>
                        </w:tc>
                      </w:sdtContent>
                    </w:sdt>
                  </w:tr>
                </w:tbl>
                <w:p w14:paraId="3D0F4735" w14:textId="77777777" w:rsidR="00BF7010" w:rsidRPr="009F0711" w:rsidRDefault="00BF7010" w:rsidP="00B8747A">
                  <w:pPr>
                    <w:rPr>
                      <w:sz w:val="48"/>
                      <w:szCs w:val="48"/>
                    </w:rPr>
                  </w:pPr>
                </w:p>
              </w:tc>
              <w:tc>
                <w:tcPr>
                  <w:tcW w:w="884" w:type="dxa"/>
                </w:tcPr>
                <w:p w14:paraId="0E2B90DA" w14:textId="53F85B33" w:rsidR="00BF7010" w:rsidRDefault="00162A5C" w:rsidP="00B8747A">
                  <w:pPr>
                    <w:rPr>
                      <w:sz w:val="32"/>
                      <w:szCs w:val="32"/>
                    </w:rPr>
                  </w:pPr>
                  <w:sdt>
                    <w:sdtPr>
                      <w:rPr>
                        <w:color w:val="FF0000"/>
                        <w:sz w:val="72"/>
                        <w:szCs w:val="72"/>
                      </w:rPr>
                      <w:tag w:val="p7"/>
                      <w:id w:val="868039033"/>
                      <w15:color w:val="FF6600"/>
                      <w14:checkbox>
                        <w14:checked w14:val="0"/>
                        <w14:checkedState w14:val="00FE" w14:font="Wingdings"/>
                        <w14:uncheckedState w14:val="2610" w14:font="MS Gothic"/>
                      </w14:checkbox>
                    </w:sdtPr>
                    <w:sdtEndPr/>
                    <w:sdtContent>
                      <w:r w:rsidR="009E244F">
                        <w:rPr>
                          <w:rFonts w:ascii="MS Gothic" w:eastAsia="MS Gothic" w:hAnsi="MS Gothic" w:hint="eastAsia"/>
                          <w:color w:val="FF0000"/>
                          <w:sz w:val="72"/>
                          <w:szCs w:val="72"/>
                        </w:rPr>
                        <w:t>☐</w:t>
                      </w:r>
                    </w:sdtContent>
                  </w:sdt>
                </w:p>
              </w:tc>
            </w:tr>
          </w:tbl>
          <w:p w14:paraId="7084295E" w14:textId="77777777" w:rsidR="00BF7010" w:rsidRDefault="00BF7010" w:rsidP="00B8747A">
            <w:pPr>
              <w:rPr>
                <w:rFonts w:ascii="Montserrat Black" w:hAnsi="Montserrat Black"/>
                <w:b/>
                <w:bCs/>
                <w:sz w:val="32"/>
                <w:szCs w:val="32"/>
              </w:rPr>
            </w:pPr>
          </w:p>
        </w:tc>
      </w:tr>
      <w:tr w:rsidR="00BF7010" w14:paraId="108C4871" w14:textId="77777777" w:rsidTr="009E244F">
        <w:tc>
          <w:tcPr>
            <w:tcW w:w="9242" w:type="dxa"/>
          </w:tcPr>
          <w:p w14:paraId="7A529C9C" w14:textId="77777777" w:rsidR="00BF7010" w:rsidRDefault="00BF7010" w:rsidP="00B8747A">
            <w:pPr>
              <w:rPr>
                <w:b/>
                <w:bCs/>
                <w:sz w:val="32"/>
                <w:szCs w:val="32"/>
              </w:rPr>
            </w:pPr>
          </w:p>
          <w:p w14:paraId="4E4EFD83" w14:textId="77777777" w:rsidR="00BF7010" w:rsidRDefault="00BF7010" w:rsidP="00B8747A">
            <w:pPr>
              <w:rPr>
                <w:sz w:val="32"/>
                <w:szCs w:val="32"/>
              </w:rPr>
            </w:pPr>
            <w:r w:rsidRPr="00A3262B">
              <w:rPr>
                <w:b/>
                <w:bCs/>
                <w:sz w:val="32"/>
                <w:szCs w:val="32"/>
              </w:rPr>
              <w:t>Background</w:t>
            </w:r>
            <w:r w:rsidRPr="00A3262B">
              <w:rPr>
                <w:sz w:val="32"/>
                <w:szCs w:val="32"/>
              </w:rPr>
              <w:t>:</w:t>
            </w:r>
          </w:p>
          <w:p w14:paraId="476079B5" w14:textId="77777777" w:rsidR="00BF7010" w:rsidRDefault="00BF7010" w:rsidP="00B8747A">
            <w:pPr>
              <w:rPr>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BF7010" w14:paraId="1FDFD75B" w14:textId="77777777" w:rsidTr="009E244F">
              <w:tc>
                <w:tcPr>
                  <w:tcW w:w="9242" w:type="dxa"/>
                </w:tcPr>
                <w:p w14:paraId="6E69B2CC" w14:textId="672BC4DE" w:rsidR="009E244F" w:rsidRDefault="009E244F" w:rsidP="009E244F">
                  <w:pPr>
                    <w:rPr>
                      <w:rFonts w:asciiTheme="majorHAnsi" w:hAnsiTheme="majorHAnsi"/>
                    </w:rPr>
                  </w:pPr>
                  <w:r w:rsidRPr="009E244F">
                    <w:rPr>
                      <w:rFonts w:asciiTheme="majorHAnsi" w:hAnsiTheme="majorHAnsi"/>
                    </w:rPr>
                    <w:t>At our food drives, we regularly hand out bottled water - yet we hadn’t grasped how life‑saving access to free drinking water truly is until a man who had recently become homeless shared his experience. Sleeping rough in Croydon, he told us that one of the hardest struggles wasn’t food or shelter, but water. He went two full days without a drink before finally finding a single working fountain. His words exposed a shocking gap: London offers roughly 4,000 free drinking fountains across 32 boroughs, but Croydon - the city’s most populous borough with over 400,000 residents - has only six. That’s six fountains for a borough where nearly 9,000 people are homeless. 14% of the homeless that we serve are rough sleepers.</w:t>
                  </w:r>
                </w:p>
                <w:p w14:paraId="152C6FCA" w14:textId="77777777" w:rsidR="009E244F" w:rsidRPr="009E244F" w:rsidRDefault="009E244F" w:rsidP="009E244F">
                  <w:pPr>
                    <w:rPr>
                      <w:rFonts w:asciiTheme="majorHAnsi" w:hAnsiTheme="majorHAnsi"/>
                    </w:rPr>
                  </w:pPr>
                </w:p>
                <w:p w14:paraId="62C7A3B2" w14:textId="18565545" w:rsidR="00BF7010" w:rsidRPr="009E244F" w:rsidRDefault="009E244F" w:rsidP="00B8747A">
                  <w:pPr>
                    <w:rPr>
                      <w:rFonts w:asciiTheme="majorHAnsi" w:hAnsiTheme="majorHAnsi"/>
                    </w:rPr>
                  </w:pPr>
                  <w:r w:rsidRPr="009E244F">
                    <w:rPr>
                      <w:rFonts w:asciiTheme="majorHAnsi" w:hAnsiTheme="majorHAnsi"/>
                    </w:rPr>
                    <w:t>No one in one of Britain’s largest urban centres should face dehydration simply because they cannot afford a bottle of water. Croydon’s neglect of such a basic human need is not just a failure of infrastructure - it’s a failure of compassion.</w:t>
                  </w:r>
                  <w:r w:rsidR="00BF7010" w:rsidRPr="00716603">
                    <w:br/>
                  </w:r>
                </w:p>
              </w:tc>
            </w:tr>
          </w:tbl>
          <w:p w14:paraId="695582EA" w14:textId="77777777" w:rsidR="00BF7010" w:rsidRPr="00A57B13" w:rsidRDefault="00BF7010" w:rsidP="00B8747A">
            <w:pPr>
              <w:rPr>
                <w:sz w:val="32"/>
                <w:szCs w:val="32"/>
              </w:rPr>
            </w:pPr>
          </w:p>
        </w:tc>
      </w:tr>
    </w:tbl>
    <w:p w14:paraId="70C3CD12" w14:textId="77777777" w:rsidR="00BF7010" w:rsidRDefault="00BF7010" w:rsidP="00BF7010">
      <w:pPr>
        <w:rPr>
          <w:rFonts w:ascii="Montserrat Black" w:hAnsi="Montserrat Black"/>
          <w:b/>
          <w:bCs/>
          <w:sz w:val="32"/>
          <w:szCs w:val="32"/>
        </w:rPr>
      </w:pPr>
    </w:p>
    <w:p w14:paraId="17A996F0" w14:textId="77777777" w:rsidR="00BF7010" w:rsidRDefault="00BF7010" w:rsidP="00BF7010"/>
    <w:tbl>
      <w:tblPr>
        <w:tblStyle w:val="TableGrid"/>
        <w:tblW w:w="0" w:type="auto"/>
        <w:tblLook w:val="04A0" w:firstRow="1" w:lastRow="0" w:firstColumn="1" w:lastColumn="0" w:noHBand="0" w:noVBand="1"/>
      </w:tblPr>
      <w:tblGrid>
        <w:gridCol w:w="9242"/>
      </w:tblGrid>
      <w:tr w:rsidR="00BF7010" w14:paraId="3E16ADBB" w14:textId="77777777" w:rsidTr="009E244F">
        <w:tc>
          <w:tcPr>
            <w:tcW w:w="9242" w:type="dxa"/>
            <w:shd w:val="clear" w:color="auto" w:fill="D6E3BC" w:themeFill="accent3" w:themeFillTint="66"/>
          </w:tcPr>
          <w:p w14:paraId="6010267D" w14:textId="77777777" w:rsidR="00BF7010" w:rsidRDefault="00BF7010" w:rsidP="00B8747A">
            <w:pPr>
              <w:rPr>
                <w:rFonts w:ascii="Montserrat Black" w:hAnsi="Montserrat Black"/>
                <w:b/>
                <w:bCs/>
                <w:sz w:val="32"/>
                <w:szCs w:val="32"/>
              </w:rPr>
            </w:pPr>
          </w:p>
          <w:p w14:paraId="66A1772E" w14:textId="7C982EBA" w:rsidR="00BF7010" w:rsidRDefault="00BF7010" w:rsidP="00B8747A">
            <w:pPr>
              <w:rPr>
                <w:rFonts w:ascii="Montserrat Black" w:hAnsi="Montserrat Black"/>
                <w:b/>
                <w:bCs/>
                <w:sz w:val="32"/>
                <w:szCs w:val="32"/>
              </w:rPr>
            </w:pPr>
            <w:r w:rsidRPr="00A3262B">
              <w:rPr>
                <w:rFonts w:ascii="Montserrat Black" w:hAnsi="Montserrat Black"/>
                <w:b/>
                <w:bCs/>
                <w:sz w:val="32"/>
                <w:szCs w:val="32"/>
              </w:rPr>
              <w:t xml:space="preserve">Pledge </w:t>
            </w:r>
            <w:proofErr w:type="gramStart"/>
            <w:r>
              <w:rPr>
                <w:rFonts w:ascii="Montserrat Black" w:hAnsi="Montserrat Black"/>
                <w:b/>
                <w:bCs/>
                <w:sz w:val="32"/>
                <w:szCs w:val="32"/>
              </w:rPr>
              <w:t>8</w:t>
            </w:r>
            <w:r w:rsidRPr="00A3262B">
              <w:rPr>
                <w:rFonts w:ascii="Montserrat Black" w:hAnsi="Montserrat Black"/>
                <w:b/>
                <w:bCs/>
                <w:sz w:val="32"/>
                <w:szCs w:val="32"/>
              </w:rPr>
              <w:t xml:space="preserve"> :</w:t>
            </w:r>
            <w:proofErr w:type="gramEnd"/>
            <w:r w:rsidRPr="00A3262B">
              <w:rPr>
                <w:rFonts w:ascii="Montserrat Black" w:hAnsi="Montserrat Black"/>
                <w:b/>
                <w:bCs/>
                <w:sz w:val="32"/>
                <w:szCs w:val="32"/>
              </w:rPr>
              <w:t xml:space="preserve"> </w:t>
            </w:r>
            <w:r w:rsidR="009E244F" w:rsidRPr="009E244F">
              <w:rPr>
                <w:rFonts w:ascii="Montserrat Black" w:hAnsi="Montserrat Black"/>
                <w:b/>
                <w:bCs/>
                <w:sz w:val="32"/>
                <w:szCs w:val="32"/>
              </w:rPr>
              <w:t>Increase Public Toilets</w:t>
            </w:r>
          </w:p>
          <w:p w14:paraId="5B65FD85" w14:textId="77777777" w:rsidR="00BF7010" w:rsidRDefault="00BF7010" w:rsidP="00B8747A">
            <w:pPr>
              <w:rPr>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0"/>
              <w:gridCol w:w="936"/>
            </w:tblGrid>
            <w:tr w:rsidR="00BF7010" w14:paraId="64C8C745" w14:textId="77777777" w:rsidTr="009E244F">
              <w:tc>
                <w:tcPr>
                  <w:tcW w:w="8358" w:type="dxa"/>
                </w:tcPr>
                <w:p w14:paraId="72BBC10A" w14:textId="7D977582" w:rsidR="00BF7010" w:rsidRDefault="009E244F" w:rsidP="00B8747A">
                  <w:pPr>
                    <w:rPr>
                      <w:sz w:val="32"/>
                      <w:szCs w:val="32"/>
                    </w:rPr>
                  </w:pPr>
                  <w:r w:rsidRPr="009E244F">
                    <w:rPr>
                      <w:sz w:val="32"/>
                      <w:szCs w:val="32"/>
                    </w:rPr>
                    <w:t>I will campaign for the installation of more free public toilets, with a minimum target of 40 facilities across Croydon</w:t>
                  </w:r>
                  <w:r w:rsidR="00BF7010" w:rsidRPr="00716603">
                    <w:rPr>
                      <w:sz w:val="32"/>
                      <w:szCs w:val="32"/>
                    </w:rPr>
                    <w:t>.</w:t>
                  </w:r>
                </w:p>
                <w:p w14:paraId="27E981CA" w14:textId="77777777" w:rsidR="00BF7010" w:rsidRDefault="00BF7010" w:rsidP="00B8747A">
                  <w:pPr>
                    <w:rPr>
                      <w:b/>
                      <w:bCs/>
                      <w:sz w:val="32"/>
                      <w:szCs w:val="32"/>
                    </w:rPr>
                  </w:pPr>
                </w:p>
                <w:p w14:paraId="4424DE40" w14:textId="77777777" w:rsidR="00BF7010" w:rsidRDefault="00BF7010" w:rsidP="00B8747A">
                  <w:pPr>
                    <w:rPr>
                      <w:sz w:val="32"/>
                      <w:szCs w:val="32"/>
                    </w:rPr>
                  </w:pPr>
                  <w:r w:rsidRPr="00A3262B">
                    <w:rPr>
                      <w:b/>
                      <w:bCs/>
                      <w:sz w:val="32"/>
                      <w:szCs w:val="32"/>
                    </w:rPr>
                    <w:t>Comments</w:t>
                  </w:r>
                  <w:r w:rsidRPr="00A3262B">
                    <w:rPr>
                      <w:sz w:val="32"/>
                      <w:szCs w:val="32"/>
                    </w:rPr>
                    <w:t>:</w:t>
                  </w:r>
                </w:p>
                <w:tbl>
                  <w:tblPr>
                    <w:tblStyle w:val="TableGrid"/>
                    <w:tblpPr w:leftFromText="180" w:rightFromText="180" w:vertAnchor="text" w:horzAnchor="margin" w:tblpY="-260"/>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7864"/>
                  </w:tblGrid>
                  <w:tr w:rsidR="00BF7010" w14:paraId="2296365D" w14:textId="77777777" w:rsidTr="00B8747A">
                    <w:sdt>
                      <w:sdtPr>
                        <w:rPr>
                          <w:sz w:val="32"/>
                          <w:szCs w:val="32"/>
                        </w:rPr>
                        <w:tag w:val="p8c"/>
                        <w:id w:val="346673772"/>
                        <w:placeholder>
                          <w:docPart w:val="41592BE062CA4FD293C8DAC50E3CEFC5"/>
                        </w:placeholder>
                        <w:showingPlcHdr/>
                        <w15:color w:val="993300"/>
                      </w:sdtPr>
                      <w:sdtEndPr/>
                      <w:sdtContent>
                        <w:tc>
                          <w:tcPr>
                            <w:tcW w:w="9011" w:type="dxa"/>
                          </w:tcPr>
                          <w:p w14:paraId="556F1C1C" w14:textId="77777777" w:rsidR="00BF7010" w:rsidRDefault="00BF7010" w:rsidP="00B8747A">
                            <w:pPr>
                              <w:rPr>
                                <w:sz w:val="32"/>
                                <w:szCs w:val="32"/>
                              </w:rPr>
                            </w:pPr>
                            <w:r w:rsidRPr="0085585B">
                              <w:rPr>
                                <w:rStyle w:val="PlaceholderText"/>
                              </w:rPr>
                              <w:t>Click or tap here to enter text.</w:t>
                            </w:r>
                          </w:p>
                        </w:tc>
                      </w:sdtContent>
                    </w:sdt>
                  </w:tr>
                </w:tbl>
                <w:p w14:paraId="77B05F9B" w14:textId="77777777" w:rsidR="00BF7010" w:rsidRPr="009F0711" w:rsidRDefault="00BF7010" w:rsidP="00B8747A">
                  <w:pPr>
                    <w:rPr>
                      <w:sz w:val="48"/>
                      <w:szCs w:val="48"/>
                    </w:rPr>
                  </w:pPr>
                </w:p>
              </w:tc>
              <w:tc>
                <w:tcPr>
                  <w:tcW w:w="884" w:type="dxa"/>
                </w:tcPr>
                <w:p w14:paraId="4450A4A3" w14:textId="0F9CD065" w:rsidR="00BF7010" w:rsidRDefault="00162A5C" w:rsidP="00B8747A">
                  <w:pPr>
                    <w:rPr>
                      <w:sz w:val="32"/>
                      <w:szCs w:val="32"/>
                    </w:rPr>
                  </w:pPr>
                  <w:sdt>
                    <w:sdtPr>
                      <w:rPr>
                        <w:color w:val="FF0000"/>
                        <w:sz w:val="72"/>
                        <w:szCs w:val="72"/>
                      </w:rPr>
                      <w:tag w:val="p8"/>
                      <w:id w:val="-665775901"/>
                      <w15:color w:val="FF6600"/>
                      <w14:checkbox>
                        <w14:checked w14:val="0"/>
                        <w14:checkedState w14:val="00FE" w14:font="Wingdings"/>
                        <w14:uncheckedState w14:val="2610" w14:font="MS Gothic"/>
                      </w14:checkbox>
                    </w:sdtPr>
                    <w:sdtEndPr/>
                    <w:sdtContent>
                      <w:r w:rsidR="009E244F">
                        <w:rPr>
                          <w:rFonts w:ascii="MS Gothic" w:eastAsia="MS Gothic" w:hAnsi="MS Gothic" w:hint="eastAsia"/>
                          <w:color w:val="FF0000"/>
                          <w:sz w:val="72"/>
                          <w:szCs w:val="72"/>
                        </w:rPr>
                        <w:t>☐</w:t>
                      </w:r>
                    </w:sdtContent>
                  </w:sdt>
                </w:p>
              </w:tc>
            </w:tr>
          </w:tbl>
          <w:p w14:paraId="05919BE7" w14:textId="77777777" w:rsidR="00BF7010" w:rsidRDefault="00BF7010" w:rsidP="00B8747A">
            <w:pPr>
              <w:rPr>
                <w:rFonts w:ascii="Montserrat Black" w:hAnsi="Montserrat Black"/>
                <w:b/>
                <w:bCs/>
                <w:sz w:val="32"/>
                <w:szCs w:val="32"/>
              </w:rPr>
            </w:pPr>
          </w:p>
        </w:tc>
      </w:tr>
      <w:tr w:rsidR="00BF7010" w14:paraId="7BC14E35" w14:textId="77777777" w:rsidTr="009E244F">
        <w:tc>
          <w:tcPr>
            <w:tcW w:w="9242" w:type="dxa"/>
          </w:tcPr>
          <w:p w14:paraId="0713BD59" w14:textId="77777777" w:rsidR="00BF7010" w:rsidRDefault="00BF7010" w:rsidP="00B8747A">
            <w:pPr>
              <w:rPr>
                <w:b/>
                <w:bCs/>
                <w:sz w:val="32"/>
                <w:szCs w:val="32"/>
              </w:rPr>
            </w:pPr>
          </w:p>
          <w:p w14:paraId="1B53ADB7" w14:textId="77777777" w:rsidR="00BF7010" w:rsidRDefault="00BF7010" w:rsidP="00B8747A">
            <w:pPr>
              <w:rPr>
                <w:sz w:val="32"/>
                <w:szCs w:val="32"/>
              </w:rPr>
            </w:pPr>
            <w:r w:rsidRPr="00A3262B">
              <w:rPr>
                <w:b/>
                <w:bCs/>
                <w:sz w:val="32"/>
                <w:szCs w:val="32"/>
              </w:rPr>
              <w:t>Background</w:t>
            </w:r>
            <w:r w:rsidRPr="00A3262B">
              <w:rPr>
                <w:sz w:val="32"/>
                <w:szCs w:val="32"/>
              </w:rPr>
              <w:t>:</w:t>
            </w:r>
          </w:p>
          <w:p w14:paraId="743C09AA" w14:textId="77777777" w:rsidR="00BF7010" w:rsidRDefault="00BF7010" w:rsidP="00B8747A">
            <w:pPr>
              <w:rPr>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BF7010" w14:paraId="5C508F2C" w14:textId="77777777" w:rsidTr="009E244F">
              <w:tc>
                <w:tcPr>
                  <w:tcW w:w="9242" w:type="dxa"/>
                </w:tcPr>
                <w:p w14:paraId="0B8CB6FA" w14:textId="1E09B514" w:rsidR="009E244F" w:rsidRDefault="009E244F" w:rsidP="009E244F">
                  <w:pPr>
                    <w:rPr>
                      <w:rFonts w:asciiTheme="majorHAnsi" w:hAnsiTheme="majorHAnsi"/>
                    </w:rPr>
                  </w:pPr>
                  <w:r w:rsidRPr="009E244F">
                    <w:rPr>
                      <w:rFonts w:asciiTheme="majorHAnsi" w:hAnsiTheme="majorHAnsi"/>
                    </w:rPr>
                    <w:t xml:space="preserve">Croydon’s public toilet provision has been hollowed out. Under the guise of creating Equality Act-compliant facilities, most toilets were closed and never reopened - including even single-person pay-to-use toilets like the one at Norbury Park beside our kitchen, which already met the required standards. </w:t>
                  </w:r>
                </w:p>
                <w:p w14:paraId="7574807A" w14:textId="77777777" w:rsidR="009E244F" w:rsidRPr="009E244F" w:rsidRDefault="009E244F" w:rsidP="009E244F">
                  <w:pPr>
                    <w:rPr>
                      <w:rFonts w:asciiTheme="majorHAnsi" w:hAnsiTheme="majorHAnsi"/>
                    </w:rPr>
                  </w:pPr>
                </w:p>
                <w:p w14:paraId="30545E8D" w14:textId="77777777" w:rsidR="009E244F" w:rsidRPr="009E244F" w:rsidRDefault="009E244F" w:rsidP="009E244F">
                  <w:pPr>
                    <w:rPr>
                      <w:rFonts w:asciiTheme="majorHAnsi" w:hAnsiTheme="majorHAnsi"/>
                    </w:rPr>
                  </w:pPr>
                  <w:r w:rsidRPr="009E244F">
                    <w:rPr>
                      <w:rFonts w:asciiTheme="majorHAnsi" w:hAnsiTheme="majorHAnsi"/>
                    </w:rPr>
                    <w:t xml:space="preserve">The council now admits there are only two public conveniences left in the whole borough. UK guidance used by several councils suggests a minimum of one toilet block is required for every 10,000 people, which means Croydon would need at least 40 public toilet facilities. </w:t>
                  </w:r>
                </w:p>
                <w:p w14:paraId="2FBC16DF" w14:textId="1171BBB7" w:rsidR="009E244F" w:rsidRDefault="009E244F" w:rsidP="009E244F">
                  <w:pPr>
                    <w:rPr>
                      <w:rFonts w:asciiTheme="majorHAnsi" w:hAnsiTheme="majorHAnsi"/>
                    </w:rPr>
                  </w:pPr>
                  <w:r w:rsidRPr="009E244F">
                    <w:rPr>
                      <w:rFonts w:asciiTheme="majorHAnsi" w:hAnsiTheme="majorHAnsi"/>
                    </w:rPr>
                    <w:t xml:space="preserve">The council is instead relying on a Community Toilet Scheme, where local businesses let members of the public use their toilets. But that scheme never materialised in any meaningful way. </w:t>
                  </w:r>
                </w:p>
                <w:p w14:paraId="533B0477" w14:textId="77777777" w:rsidR="009E244F" w:rsidRPr="009E244F" w:rsidRDefault="009E244F" w:rsidP="009E244F">
                  <w:pPr>
                    <w:rPr>
                      <w:rFonts w:asciiTheme="majorHAnsi" w:hAnsiTheme="majorHAnsi"/>
                    </w:rPr>
                  </w:pPr>
                </w:p>
                <w:p w14:paraId="5DC64612" w14:textId="1A2730C9" w:rsidR="009E244F" w:rsidRDefault="009E244F" w:rsidP="009E244F">
                  <w:pPr>
                    <w:rPr>
                      <w:rFonts w:asciiTheme="majorHAnsi" w:hAnsiTheme="majorHAnsi"/>
                    </w:rPr>
                  </w:pPr>
                  <w:r w:rsidRPr="009E244F">
                    <w:rPr>
                      <w:rFonts w:asciiTheme="majorHAnsi" w:hAnsiTheme="majorHAnsi"/>
                    </w:rPr>
                    <w:t>That is no substitute for proper public toilets. Homeless people cannot be expected to rely on the goodwill of businesses that are there to serve customers, and the lack of toilets is pushing people into parks like Norbury Park, with serious consequences for public health and for those trying to keep the area clean.</w:t>
                  </w:r>
                </w:p>
                <w:p w14:paraId="6C87438B" w14:textId="77777777" w:rsidR="009E244F" w:rsidRPr="009E244F" w:rsidRDefault="009E244F" w:rsidP="009E244F">
                  <w:pPr>
                    <w:rPr>
                      <w:rFonts w:asciiTheme="majorHAnsi" w:hAnsiTheme="majorHAnsi"/>
                    </w:rPr>
                  </w:pPr>
                </w:p>
                <w:p w14:paraId="1A7B114F" w14:textId="77777777" w:rsidR="009E244F" w:rsidRPr="009E244F" w:rsidRDefault="009E244F" w:rsidP="009E244F">
                  <w:pPr>
                    <w:rPr>
                      <w:rFonts w:asciiTheme="majorHAnsi" w:hAnsiTheme="majorHAnsi"/>
                    </w:rPr>
                  </w:pPr>
                  <w:r w:rsidRPr="009E244F">
                    <w:rPr>
                      <w:rFonts w:asciiTheme="majorHAnsi" w:hAnsiTheme="majorHAnsi"/>
                    </w:rPr>
                    <w:t>Rather than solve the problem, the council has introduced Public Spaces Protection Orders (PSPO) that criminalises urinating in public.</w:t>
                  </w:r>
                </w:p>
                <w:p w14:paraId="3AB661E7" w14:textId="77777777" w:rsidR="00BF7010" w:rsidRPr="00716603" w:rsidRDefault="00BF7010" w:rsidP="00B8747A">
                  <w:pPr>
                    <w:rPr>
                      <w:sz w:val="32"/>
                      <w:szCs w:val="32"/>
                    </w:rPr>
                  </w:pPr>
                </w:p>
                <w:p w14:paraId="01D6A5B3" w14:textId="77777777" w:rsidR="00BF7010" w:rsidRPr="00716603" w:rsidRDefault="00BF7010" w:rsidP="00B8747A">
                  <w:pPr>
                    <w:rPr>
                      <w:b/>
                      <w:bCs/>
                      <w:sz w:val="32"/>
                      <w:szCs w:val="32"/>
                    </w:rPr>
                  </w:pPr>
                  <w:r w:rsidRPr="00716603">
                    <w:rPr>
                      <w:b/>
                      <w:bCs/>
                      <w:sz w:val="32"/>
                      <w:szCs w:val="32"/>
                    </w:rPr>
                    <w:t xml:space="preserve">More Information: </w:t>
                  </w:r>
                </w:p>
                <w:p w14:paraId="5ADAB79C" w14:textId="0F25B7CA" w:rsidR="009E244F" w:rsidRDefault="00162A5C" w:rsidP="009E244F">
                  <w:pPr>
                    <w:rPr>
                      <w:rFonts w:asciiTheme="majorHAnsi" w:hAnsiTheme="majorHAnsi"/>
                    </w:rPr>
                  </w:pPr>
                  <w:hyperlink r:id="rId15" w:history="1">
                    <w:r w:rsidR="009E244F" w:rsidRPr="0085585B">
                      <w:rPr>
                        <w:rStyle w:val="Hyperlink"/>
                        <w:rFonts w:asciiTheme="majorHAnsi" w:hAnsiTheme="majorHAnsi"/>
                      </w:rPr>
                      <w:t>https://www.croydon.gov.uk/streets-roads-and-transport/street-maintenance-repairs-and-improvements/street-cleaning/public-conveniences</w:t>
                    </w:r>
                  </w:hyperlink>
                </w:p>
                <w:p w14:paraId="33240CF3" w14:textId="77777777" w:rsidR="009E244F" w:rsidRPr="0027208E" w:rsidRDefault="009E244F" w:rsidP="009E244F">
                  <w:pPr>
                    <w:rPr>
                      <w:rFonts w:asciiTheme="majorHAnsi" w:hAnsiTheme="majorHAnsi"/>
                    </w:rPr>
                  </w:pPr>
                </w:p>
                <w:p w14:paraId="229F8225" w14:textId="4C470013" w:rsidR="00BF7010" w:rsidRPr="00716603" w:rsidRDefault="00BF7010" w:rsidP="00B8747A">
                  <w:r w:rsidRPr="00716603">
                    <w:br/>
                  </w:r>
                </w:p>
              </w:tc>
            </w:tr>
          </w:tbl>
          <w:p w14:paraId="199171A4" w14:textId="77777777" w:rsidR="00BF7010" w:rsidRPr="00A57B13" w:rsidRDefault="00BF7010" w:rsidP="00B8747A">
            <w:pPr>
              <w:rPr>
                <w:sz w:val="32"/>
                <w:szCs w:val="32"/>
              </w:rPr>
            </w:pPr>
          </w:p>
        </w:tc>
      </w:tr>
    </w:tbl>
    <w:p w14:paraId="41E238D8" w14:textId="77777777" w:rsidR="00BF7010" w:rsidRDefault="00BF7010" w:rsidP="00BF7010">
      <w:pPr>
        <w:rPr>
          <w:rFonts w:ascii="Montserrat Black" w:hAnsi="Montserrat Black"/>
          <w:b/>
          <w:bCs/>
          <w:sz w:val="32"/>
          <w:szCs w:val="32"/>
        </w:rPr>
      </w:pPr>
    </w:p>
    <w:p w14:paraId="749C536A" w14:textId="77777777" w:rsidR="00BF7010" w:rsidRDefault="00BF7010" w:rsidP="00BF7010"/>
    <w:tbl>
      <w:tblPr>
        <w:tblStyle w:val="TableGrid"/>
        <w:tblW w:w="0" w:type="auto"/>
        <w:tblLook w:val="04A0" w:firstRow="1" w:lastRow="0" w:firstColumn="1" w:lastColumn="0" w:noHBand="0" w:noVBand="1"/>
      </w:tblPr>
      <w:tblGrid>
        <w:gridCol w:w="9242"/>
      </w:tblGrid>
      <w:tr w:rsidR="00BF7010" w14:paraId="1782F475" w14:textId="77777777" w:rsidTr="009E244F">
        <w:tc>
          <w:tcPr>
            <w:tcW w:w="9242" w:type="dxa"/>
            <w:shd w:val="clear" w:color="auto" w:fill="D6E3BC" w:themeFill="accent3" w:themeFillTint="66"/>
          </w:tcPr>
          <w:p w14:paraId="2C38ED8A" w14:textId="77777777" w:rsidR="00BF7010" w:rsidRDefault="00BF7010" w:rsidP="00B8747A">
            <w:pPr>
              <w:rPr>
                <w:rFonts w:ascii="Montserrat Black" w:hAnsi="Montserrat Black"/>
                <w:b/>
                <w:bCs/>
                <w:sz w:val="32"/>
                <w:szCs w:val="32"/>
              </w:rPr>
            </w:pPr>
          </w:p>
          <w:p w14:paraId="1EFD8D7E" w14:textId="2197A21E" w:rsidR="00BF7010" w:rsidRDefault="00BF7010" w:rsidP="00B8747A">
            <w:pPr>
              <w:rPr>
                <w:rFonts w:ascii="Montserrat Black" w:hAnsi="Montserrat Black"/>
                <w:b/>
                <w:bCs/>
                <w:sz w:val="32"/>
                <w:szCs w:val="32"/>
              </w:rPr>
            </w:pPr>
            <w:r w:rsidRPr="00A3262B">
              <w:rPr>
                <w:rFonts w:ascii="Montserrat Black" w:hAnsi="Montserrat Black"/>
                <w:b/>
                <w:bCs/>
                <w:sz w:val="32"/>
                <w:szCs w:val="32"/>
              </w:rPr>
              <w:t xml:space="preserve">Pledge </w:t>
            </w:r>
            <w:proofErr w:type="gramStart"/>
            <w:r>
              <w:rPr>
                <w:rFonts w:ascii="Montserrat Black" w:hAnsi="Montserrat Black"/>
                <w:b/>
                <w:bCs/>
                <w:sz w:val="32"/>
                <w:szCs w:val="32"/>
              </w:rPr>
              <w:t>9</w:t>
            </w:r>
            <w:r w:rsidRPr="00A3262B">
              <w:rPr>
                <w:rFonts w:ascii="Montserrat Black" w:hAnsi="Montserrat Black"/>
                <w:b/>
                <w:bCs/>
                <w:sz w:val="32"/>
                <w:szCs w:val="32"/>
              </w:rPr>
              <w:t xml:space="preserve"> :</w:t>
            </w:r>
            <w:proofErr w:type="gramEnd"/>
            <w:r w:rsidRPr="00A3262B">
              <w:rPr>
                <w:rFonts w:ascii="Montserrat Black" w:hAnsi="Montserrat Black"/>
                <w:b/>
                <w:bCs/>
                <w:sz w:val="32"/>
                <w:szCs w:val="32"/>
              </w:rPr>
              <w:t xml:space="preserve"> </w:t>
            </w:r>
            <w:r w:rsidR="009E244F" w:rsidRPr="009E244F">
              <w:rPr>
                <w:rFonts w:ascii="Montserrat Black" w:hAnsi="Montserrat Black"/>
                <w:b/>
                <w:bCs/>
                <w:sz w:val="32"/>
                <w:szCs w:val="32"/>
              </w:rPr>
              <w:t>Abolish PSPOs</w:t>
            </w:r>
          </w:p>
          <w:p w14:paraId="0029E3C2" w14:textId="77777777" w:rsidR="00BF7010" w:rsidRDefault="00BF7010" w:rsidP="00B8747A">
            <w:pPr>
              <w:rPr>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0"/>
              <w:gridCol w:w="936"/>
            </w:tblGrid>
            <w:tr w:rsidR="00BF7010" w14:paraId="4DB9B294" w14:textId="77777777" w:rsidTr="009E244F">
              <w:tc>
                <w:tcPr>
                  <w:tcW w:w="8358" w:type="dxa"/>
                </w:tcPr>
                <w:p w14:paraId="621339CE" w14:textId="03335B76" w:rsidR="00BF7010" w:rsidRDefault="009E244F" w:rsidP="00B8747A">
                  <w:pPr>
                    <w:rPr>
                      <w:sz w:val="32"/>
                      <w:szCs w:val="32"/>
                    </w:rPr>
                  </w:pPr>
                  <w:r w:rsidRPr="009E244F">
                    <w:rPr>
                      <w:sz w:val="32"/>
                      <w:szCs w:val="32"/>
                    </w:rPr>
                    <w:t>I will support the immediate repeal of all Public Space Protection Orders in Croydon</w:t>
                  </w:r>
                  <w:r w:rsidR="00BF7010" w:rsidRPr="00716603">
                    <w:rPr>
                      <w:sz w:val="32"/>
                      <w:szCs w:val="32"/>
                    </w:rPr>
                    <w:t>.</w:t>
                  </w:r>
                </w:p>
                <w:p w14:paraId="169D73C0" w14:textId="77777777" w:rsidR="00BF7010" w:rsidRDefault="00BF7010" w:rsidP="00B8747A">
                  <w:pPr>
                    <w:rPr>
                      <w:b/>
                      <w:bCs/>
                      <w:sz w:val="32"/>
                      <w:szCs w:val="32"/>
                    </w:rPr>
                  </w:pPr>
                </w:p>
                <w:p w14:paraId="316E3B6E" w14:textId="77777777" w:rsidR="00BF7010" w:rsidRDefault="00BF7010" w:rsidP="00B8747A">
                  <w:pPr>
                    <w:rPr>
                      <w:sz w:val="32"/>
                      <w:szCs w:val="32"/>
                    </w:rPr>
                  </w:pPr>
                  <w:r w:rsidRPr="00A3262B">
                    <w:rPr>
                      <w:b/>
                      <w:bCs/>
                      <w:sz w:val="32"/>
                      <w:szCs w:val="32"/>
                    </w:rPr>
                    <w:t>Comments</w:t>
                  </w:r>
                  <w:r w:rsidRPr="00A3262B">
                    <w:rPr>
                      <w:sz w:val="32"/>
                      <w:szCs w:val="32"/>
                    </w:rPr>
                    <w:t>:</w:t>
                  </w:r>
                </w:p>
                <w:tbl>
                  <w:tblPr>
                    <w:tblStyle w:val="TableGrid"/>
                    <w:tblpPr w:leftFromText="180" w:rightFromText="180" w:vertAnchor="text" w:horzAnchor="margin" w:tblpY="-260"/>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7864"/>
                  </w:tblGrid>
                  <w:tr w:rsidR="00BF7010" w14:paraId="067B536A" w14:textId="77777777" w:rsidTr="00B8747A">
                    <w:sdt>
                      <w:sdtPr>
                        <w:rPr>
                          <w:sz w:val="32"/>
                          <w:szCs w:val="32"/>
                        </w:rPr>
                        <w:tag w:val="p9c"/>
                        <w:id w:val="2065446085"/>
                        <w:placeholder>
                          <w:docPart w:val="5147C31C3B5445D69FD5CAE2CB56023C"/>
                        </w:placeholder>
                        <w:showingPlcHdr/>
                        <w15:color w:val="993300"/>
                      </w:sdtPr>
                      <w:sdtEndPr/>
                      <w:sdtContent>
                        <w:tc>
                          <w:tcPr>
                            <w:tcW w:w="9011" w:type="dxa"/>
                          </w:tcPr>
                          <w:p w14:paraId="6CEACB04" w14:textId="77777777" w:rsidR="00BF7010" w:rsidRDefault="00BF7010" w:rsidP="00B8747A">
                            <w:pPr>
                              <w:rPr>
                                <w:sz w:val="32"/>
                                <w:szCs w:val="32"/>
                              </w:rPr>
                            </w:pPr>
                            <w:r w:rsidRPr="0085585B">
                              <w:rPr>
                                <w:rStyle w:val="PlaceholderText"/>
                              </w:rPr>
                              <w:t>Click or tap here to enter text.</w:t>
                            </w:r>
                          </w:p>
                        </w:tc>
                      </w:sdtContent>
                    </w:sdt>
                  </w:tr>
                </w:tbl>
                <w:p w14:paraId="443BBFD5" w14:textId="77777777" w:rsidR="00BF7010" w:rsidRPr="009F0711" w:rsidRDefault="00BF7010" w:rsidP="00B8747A">
                  <w:pPr>
                    <w:rPr>
                      <w:sz w:val="48"/>
                      <w:szCs w:val="48"/>
                    </w:rPr>
                  </w:pPr>
                </w:p>
              </w:tc>
              <w:tc>
                <w:tcPr>
                  <w:tcW w:w="884" w:type="dxa"/>
                </w:tcPr>
                <w:p w14:paraId="433B1C4E" w14:textId="257A9A48" w:rsidR="00BF7010" w:rsidRDefault="00162A5C" w:rsidP="00B8747A">
                  <w:pPr>
                    <w:rPr>
                      <w:sz w:val="32"/>
                      <w:szCs w:val="32"/>
                    </w:rPr>
                  </w:pPr>
                  <w:sdt>
                    <w:sdtPr>
                      <w:rPr>
                        <w:color w:val="FF0000"/>
                        <w:sz w:val="72"/>
                        <w:szCs w:val="72"/>
                      </w:rPr>
                      <w:tag w:val="p9"/>
                      <w:id w:val="-1052608205"/>
                      <w15:color w:val="FF6600"/>
                      <w14:checkbox>
                        <w14:checked w14:val="0"/>
                        <w14:checkedState w14:val="00FE" w14:font="Wingdings"/>
                        <w14:uncheckedState w14:val="2610" w14:font="MS Gothic"/>
                      </w14:checkbox>
                    </w:sdtPr>
                    <w:sdtEndPr/>
                    <w:sdtContent>
                      <w:r w:rsidR="009E244F">
                        <w:rPr>
                          <w:rFonts w:ascii="MS Gothic" w:eastAsia="MS Gothic" w:hAnsi="MS Gothic" w:hint="eastAsia"/>
                          <w:color w:val="FF0000"/>
                          <w:sz w:val="72"/>
                          <w:szCs w:val="72"/>
                        </w:rPr>
                        <w:t>☐</w:t>
                      </w:r>
                    </w:sdtContent>
                  </w:sdt>
                </w:p>
              </w:tc>
            </w:tr>
          </w:tbl>
          <w:p w14:paraId="6804B43A" w14:textId="77777777" w:rsidR="00BF7010" w:rsidRDefault="00BF7010" w:rsidP="00B8747A">
            <w:pPr>
              <w:rPr>
                <w:rFonts w:ascii="Montserrat Black" w:hAnsi="Montserrat Black"/>
                <w:b/>
                <w:bCs/>
                <w:sz w:val="32"/>
                <w:szCs w:val="32"/>
              </w:rPr>
            </w:pPr>
          </w:p>
        </w:tc>
      </w:tr>
      <w:tr w:rsidR="00BF7010" w14:paraId="1B87D0DB" w14:textId="77777777" w:rsidTr="009E244F">
        <w:tc>
          <w:tcPr>
            <w:tcW w:w="9242" w:type="dxa"/>
          </w:tcPr>
          <w:p w14:paraId="15E8E8C0" w14:textId="77777777" w:rsidR="00BF7010" w:rsidRDefault="00BF7010" w:rsidP="00B8747A">
            <w:pPr>
              <w:rPr>
                <w:b/>
                <w:bCs/>
                <w:sz w:val="32"/>
                <w:szCs w:val="32"/>
              </w:rPr>
            </w:pPr>
          </w:p>
          <w:p w14:paraId="2335C2BA" w14:textId="77777777" w:rsidR="00BF7010" w:rsidRDefault="00BF7010" w:rsidP="00B8747A">
            <w:pPr>
              <w:rPr>
                <w:sz w:val="32"/>
                <w:szCs w:val="32"/>
              </w:rPr>
            </w:pPr>
            <w:r w:rsidRPr="00A3262B">
              <w:rPr>
                <w:b/>
                <w:bCs/>
                <w:sz w:val="32"/>
                <w:szCs w:val="32"/>
              </w:rPr>
              <w:t>Background</w:t>
            </w:r>
            <w:r w:rsidRPr="00A3262B">
              <w:rPr>
                <w:sz w:val="32"/>
                <w:szCs w:val="32"/>
              </w:rPr>
              <w:t>:</w:t>
            </w:r>
          </w:p>
          <w:p w14:paraId="607C1D27" w14:textId="77777777" w:rsidR="00BF7010" w:rsidRDefault="00BF7010" w:rsidP="00B8747A">
            <w:pPr>
              <w:rPr>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BF7010" w14:paraId="3281138C" w14:textId="77777777" w:rsidTr="009E244F">
              <w:tc>
                <w:tcPr>
                  <w:tcW w:w="9242" w:type="dxa"/>
                </w:tcPr>
                <w:p w14:paraId="1C3482BE" w14:textId="0F88C389" w:rsidR="009E244F" w:rsidRDefault="009E244F" w:rsidP="009E244F">
                  <w:pPr>
                    <w:rPr>
                      <w:rFonts w:asciiTheme="majorHAnsi" w:hAnsiTheme="majorHAnsi"/>
                    </w:rPr>
                  </w:pPr>
                  <w:r w:rsidRPr="009E244F">
                    <w:rPr>
                      <w:rFonts w:asciiTheme="majorHAnsi" w:hAnsiTheme="majorHAnsi"/>
                    </w:rPr>
                    <w:t>The Anti-Social Behaviour, Crime and Policing Act gives local councils the power to issue Public Space Protection Orders (PSPOs), which effectively turn everyday lawful behaviour into criminal offences within designated areas. These orders undermine fundamental rights - including freedom of movement, protest, association, and human dignity - by placing excessive restrictions on public life.</w:t>
                  </w:r>
                </w:p>
                <w:p w14:paraId="0CC22488" w14:textId="77777777" w:rsidR="009E244F" w:rsidRPr="009E244F" w:rsidRDefault="009E244F" w:rsidP="009E244F">
                  <w:pPr>
                    <w:rPr>
                      <w:rFonts w:asciiTheme="majorHAnsi" w:hAnsiTheme="majorHAnsi"/>
                    </w:rPr>
                  </w:pPr>
                </w:p>
                <w:p w14:paraId="25886321" w14:textId="0F002D02" w:rsidR="009E244F" w:rsidRDefault="009E244F" w:rsidP="009E244F">
                  <w:pPr>
                    <w:rPr>
                      <w:rFonts w:asciiTheme="majorHAnsi" w:hAnsiTheme="majorHAnsi"/>
                    </w:rPr>
                  </w:pPr>
                  <w:r w:rsidRPr="009E244F">
                    <w:rPr>
                      <w:rFonts w:asciiTheme="majorHAnsi" w:hAnsiTheme="majorHAnsi"/>
                    </w:rPr>
                    <w:t>PSPOs are frequently used against vulnerable groups, especially people experiencing homelessness, punishing them for poverty and visibility rather than any genuine harm. Councils have used these powers to criminalise activities such as street drinking, sleeping in doorways, storing belongings in public, begging, urinating, or busking - even for using amplified sound.</w:t>
                  </w:r>
                </w:p>
                <w:p w14:paraId="14CB50AA" w14:textId="77777777" w:rsidR="009E244F" w:rsidRPr="009E244F" w:rsidRDefault="009E244F" w:rsidP="009E244F">
                  <w:pPr>
                    <w:rPr>
                      <w:rFonts w:asciiTheme="majorHAnsi" w:hAnsiTheme="majorHAnsi"/>
                    </w:rPr>
                  </w:pPr>
                </w:p>
                <w:p w14:paraId="7C4FB3FD" w14:textId="56E2404E" w:rsidR="009E244F" w:rsidRDefault="009E244F" w:rsidP="009E244F">
                  <w:pPr>
                    <w:rPr>
                      <w:rFonts w:asciiTheme="majorHAnsi" w:hAnsiTheme="majorHAnsi"/>
                    </w:rPr>
                  </w:pPr>
                  <w:r w:rsidRPr="009E244F">
                    <w:rPr>
                      <w:rFonts w:asciiTheme="majorHAnsi" w:hAnsiTheme="majorHAnsi"/>
                    </w:rPr>
                    <w:t>Evidence shows these laws are enforced selectively. For instance, a PSPO banning public drinking saw homeless men moved on by authorities, while a nearby group of students drinking wine was ignored.</w:t>
                  </w:r>
                </w:p>
                <w:p w14:paraId="40C9D32B" w14:textId="77777777" w:rsidR="009E244F" w:rsidRPr="009E244F" w:rsidRDefault="009E244F" w:rsidP="009E244F">
                  <w:pPr>
                    <w:rPr>
                      <w:rFonts w:asciiTheme="majorHAnsi" w:hAnsiTheme="majorHAnsi"/>
                    </w:rPr>
                  </w:pPr>
                </w:p>
                <w:p w14:paraId="18B8EA4C" w14:textId="19B6E281" w:rsidR="009E244F" w:rsidRDefault="009E244F" w:rsidP="009E244F">
                  <w:pPr>
                    <w:rPr>
                      <w:rFonts w:asciiTheme="majorHAnsi" w:hAnsiTheme="majorHAnsi"/>
                    </w:rPr>
                  </w:pPr>
                  <w:r w:rsidRPr="009E244F">
                    <w:rPr>
                      <w:rFonts w:asciiTheme="majorHAnsi" w:hAnsiTheme="majorHAnsi"/>
                    </w:rPr>
                    <w:t>Human rights organisation Liberty has warned that PSPOs “criminalise homelessness” and has called for them to be abolished. Each order carries an on-the-spot fine of up to £100, and failure to pay can lead to prosecution - funnelling those in poverty straight into the criminal justice system.</w:t>
                  </w:r>
                </w:p>
                <w:p w14:paraId="181C2617" w14:textId="77777777" w:rsidR="009E244F" w:rsidRPr="009E244F" w:rsidRDefault="009E244F" w:rsidP="009E244F">
                  <w:pPr>
                    <w:rPr>
                      <w:rFonts w:asciiTheme="majorHAnsi" w:hAnsiTheme="majorHAnsi"/>
                    </w:rPr>
                  </w:pPr>
                </w:p>
                <w:p w14:paraId="090122FB" w14:textId="0AEDEED1" w:rsidR="009E244F" w:rsidRDefault="009E244F" w:rsidP="009E244F">
                  <w:pPr>
                    <w:rPr>
                      <w:rFonts w:asciiTheme="majorHAnsi" w:hAnsiTheme="majorHAnsi"/>
                    </w:rPr>
                  </w:pPr>
                  <w:r w:rsidRPr="009E244F">
                    <w:rPr>
                      <w:rFonts w:asciiTheme="majorHAnsi" w:hAnsiTheme="majorHAnsi"/>
                    </w:rPr>
                    <w:t>In Croydon, two PSPOs currently apply: one across the town centre (recently expanded) and another in Thornton Heath. Both make it illegal to drink alcohol or urinate in public. Yet the council has closed all but two public toilets in London’s most populous borough of nearly 400,000 residents, leaving many - particularly homeless people - with no alternative. Instead of addressing the root causes of these issues, like the lack of public toilets or rising homelessness, the council has chosen to criminalise behaviour driven by those very failures.</w:t>
                  </w:r>
                </w:p>
                <w:p w14:paraId="64EF6CB7" w14:textId="77777777" w:rsidR="009E244F" w:rsidRPr="009E244F" w:rsidRDefault="009E244F" w:rsidP="009E244F">
                  <w:pPr>
                    <w:rPr>
                      <w:rFonts w:asciiTheme="majorHAnsi" w:hAnsiTheme="majorHAnsi"/>
                    </w:rPr>
                  </w:pPr>
                </w:p>
                <w:p w14:paraId="0BA7A199" w14:textId="502A8970" w:rsidR="009E244F" w:rsidRDefault="009E244F" w:rsidP="009E244F">
                  <w:pPr>
                    <w:rPr>
                      <w:rFonts w:asciiTheme="majorHAnsi" w:hAnsiTheme="majorHAnsi"/>
                    </w:rPr>
                  </w:pPr>
                  <w:r w:rsidRPr="009E244F">
                    <w:rPr>
                      <w:rFonts w:asciiTheme="majorHAnsi" w:hAnsiTheme="majorHAnsi"/>
                    </w:rPr>
                    <w:t>The Croydon town centre PSPO has also been amended, at the request of the police and Croydon BID (a private security body funded by major businesses), to ban the use of amplified sound - a clause absent from its original terms. This directly infringes on the rights to protest and free expression. At a recent peaceful Palestine protest, police threatened to arrest the speaker for using a megaphone, effectively silencing legitimate demonstration. Protest depends on being both seen and heard; this PSPO strips citizens of that right.</w:t>
                  </w:r>
                </w:p>
                <w:p w14:paraId="0AE7692E" w14:textId="77777777" w:rsidR="009E244F" w:rsidRPr="009E244F" w:rsidRDefault="009E244F" w:rsidP="009E244F">
                  <w:pPr>
                    <w:rPr>
                      <w:rFonts w:asciiTheme="majorHAnsi" w:hAnsiTheme="majorHAnsi"/>
                    </w:rPr>
                  </w:pPr>
                </w:p>
                <w:p w14:paraId="38EF16B7" w14:textId="6ABAB4DE" w:rsidR="009E244F" w:rsidRDefault="009E244F" w:rsidP="009E244F">
                  <w:pPr>
                    <w:rPr>
                      <w:rFonts w:asciiTheme="majorHAnsi" w:hAnsiTheme="majorHAnsi"/>
                    </w:rPr>
                  </w:pPr>
                  <w:r w:rsidRPr="009E244F">
                    <w:rPr>
                      <w:rFonts w:asciiTheme="majorHAnsi" w:hAnsiTheme="majorHAnsi"/>
                    </w:rPr>
                    <w:t>PSPOs only last a maximum of three years before renewal, but councils can revoke them at any time.</w:t>
                  </w:r>
                </w:p>
                <w:p w14:paraId="17B99A78" w14:textId="77777777" w:rsidR="009E244F" w:rsidRPr="009E244F" w:rsidRDefault="009E244F" w:rsidP="009E244F">
                  <w:pPr>
                    <w:rPr>
                      <w:rFonts w:asciiTheme="majorHAnsi" w:hAnsiTheme="majorHAnsi"/>
                    </w:rPr>
                  </w:pPr>
                </w:p>
                <w:p w14:paraId="474743CB" w14:textId="77777777" w:rsidR="009E244F" w:rsidRPr="009E244F" w:rsidRDefault="009E244F" w:rsidP="009E244F">
                  <w:pPr>
                    <w:rPr>
                      <w:rFonts w:asciiTheme="majorHAnsi" w:hAnsiTheme="majorHAnsi"/>
                    </w:rPr>
                  </w:pPr>
                  <w:r w:rsidRPr="009E244F">
                    <w:rPr>
                      <w:rFonts w:asciiTheme="majorHAnsi" w:hAnsiTheme="majorHAnsi"/>
                    </w:rPr>
                    <w:t>We call for the immediate cancellation of all PSPOs in Croydon. The council must stop criminalising poverty and protest and instead invest in real community-based solutions - supporting people through outreach, housing, and access to essential public facilities.</w:t>
                  </w:r>
                </w:p>
                <w:p w14:paraId="2D97C584" w14:textId="11585CE1" w:rsidR="00BF7010" w:rsidRPr="00716603" w:rsidRDefault="00BF7010" w:rsidP="00B8747A">
                  <w:r w:rsidRPr="00716603">
                    <w:br/>
                  </w:r>
                </w:p>
              </w:tc>
            </w:tr>
          </w:tbl>
          <w:p w14:paraId="1CD7BD59" w14:textId="77777777" w:rsidR="00BF7010" w:rsidRPr="00A57B13" w:rsidRDefault="00BF7010" w:rsidP="00B8747A">
            <w:pPr>
              <w:rPr>
                <w:sz w:val="32"/>
                <w:szCs w:val="32"/>
              </w:rPr>
            </w:pPr>
          </w:p>
        </w:tc>
      </w:tr>
    </w:tbl>
    <w:p w14:paraId="44642D03" w14:textId="77777777" w:rsidR="00BF7010" w:rsidRDefault="00BF7010" w:rsidP="00BF7010">
      <w:pPr>
        <w:rPr>
          <w:rFonts w:ascii="Montserrat Black" w:hAnsi="Montserrat Black"/>
          <w:b/>
          <w:bCs/>
          <w:sz w:val="32"/>
          <w:szCs w:val="32"/>
        </w:rPr>
      </w:pPr>
    </w:p>
    <w:p w14:paraId="62A70A28" w14:textId="77777777" w:rsidR="00BF7010" w:rsidRDefault="00BF7010" w:rsidP="00BF7010"/>
    <w:tbl>
      <w:tblPr>
        <w:tblStyle w:val="TableGrid"/>
        <w:tblW w:w="0" w:type="auto"/>
        <w:tblLook w:val="04A0" w:firstRow="1" w:lastRow="0" w:firstColumn="1" w:lastColumn="0" w:noHBand="0" w:noVBand="1"/>
      </w:tblPr>
      <w:tblGrid>
        <w:gridCol w:w="9242"/>
      </w:tblGrid>
      <w:tr w:rsidR="00BF7010" w14:paraId="68FF7214" w14:textId="77777777" w:rsidTr="00CE7F48">
        <w:tc>
          <w:tcPr>
            <w:tcW w:w="9242" w:type="dxa"/>
            <w:shd w:val="clear" w:color="auto" w:fill="D6E3BC" w:themeFill="accent3" w:themeFillTint="66"/>
          </w:tcPr>
          <w:p w14:paraId="3D3D865C" w14:textId="77777777" w:rsidR="00BF7010" w:rsidRDefault="00BF7010" w:rsidP="00B8747A">
            <w:pPr>
              <w:rPr>
                <w:rFonts w:ascii="Montserrat Black" w:hAnsi="Montserrat Black"/>
                <w:b/>
                <w:bCs/>
                <w:sz w:val="32"/>
                <w:szCs w:val="32"/>
              </w:rPr>
            </w:pPr>
          </w:p>
          <w:p w14:paraId="7C584B7D" w14:textId="616BC057" w:rsidR="00BF7010" w:rsidRDefault="00BF7010" w:rsidP="00B8747A">
            <w:pPr>
              <w:rPr>
                <w:rFonts w:ascii="Montserrat Black" w:hAnsi="Montserrat Black"/>
                <w:b/>
                <w:bCs/>
                <w:sz w:val="32"/>
                <w:szCs w:val="32"/>
              </w:rPr>
            </w:pPr>
            <w:r w:rsidRPr="00A3262B">
              <w:rPr>
                <w:rFonts w:ascii="Montserrat Black" w:hAnsi="Montserrat Black"/>
                <w:b/>
                <w:bCs/>
                <w:sz w:val="32"/>
                <w:szCs w:val="32"/>
              </w:rPr>
              <w:t xml:space="preserve">Pledge </w:t>
            </w:r>
            <w:proofErr w:type="gramStart"/>
            <w:r w:rsidRPr="00A3262B">
              <w:rPr>
                <w:rFonts w:ascii="Montserrat Black" w:hAnsi="Montserrat Black"/>
                <w:b/>
                <w:bCs/>
                <w:sz w:val="32"/>
                <w:szCs w:val="32"/>
              </w:rPr>
              <w:t>1</w:t>
            </w:r>
            <w:r>
              <w:rPr>
                <w:rFonts w:ascii="Montserrat Black" w:hAnsi="Montserrat Black"/>
                <w:b/>
                <w:bCs/>
                <w:sz w:val="32"/>
                <w:szCs w:val="32"/>
              </w:rPr>
              <w:t>0</w:t>
            </w:r>
            <w:r w:rsidRPr="00A3262B">
              <w:rPr>
                <w:rFonts w:ascii="Montserrat Black" w:hAnsi="Montserrat Black"/>
                <w:b/>
                <w:bCs/>
                <w:sz w:val="32"/>
                <w:szCs w:val="32"/>
              </w:rPr>
              <w:t xml:space="preserve"> :</w:t>
            </w:r>
            <w:proofErr w:type="gramEnd"/>
            <w:r w:rsidRPr="00A3262B">
              <w:rPr>
                <w:rFonts w:ascii="Montserrat Black" w:hAnsi="Montserrat Black"/>
                <w:b/>
                <w:bCs/>
                <w:sz w:val="32"/>
                <w:szCs w:val="32"/>
              </w:rPr>
              <w:t xml:space="preserve"> </w:t>
            </w:r>
            <w:r w:rsidR="00CE7F48" w:rsidRPr="00CE7F48">
              <w:rPr>
                <w:rFonts w:ascii="Montserrat Black" w:hAnsi="Montserrat Black"/>
                <w:b/>
                <w:bCs/>
                <w:sz w:val="32"/>
                <w:szCs w:val="32"/>
              </w:rPr>
              <w:t>Strengthen Police Accountability</w:t>
            </w:r>
          </w:p>
          <w:p w14:paraId="6254F2F8" w14:textId="77777777" w:rsidR="00BF7010" w:rsidRDefault="00BF7010" w:rsidP="00B8747A">
            <w:pPr>
              <w:rPr>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0"/>
              <w:gridCol w:w="936"/>
            </w:tblGrid>
            <w:tr w:rsidR="00BF7010" w14:paraId="3291F6B5" w14:textId="77777777" w:rsidTr="00CE7F48">
              <w:tc>
                <w:tcPr>
                  <w:tcW w:w="8358" w:type="dxa"/>
                </w:tcPr>
                <w:p w14:paraId="6FF9F7F8" w14:textId="2AA3E929" w:rsidR="00BF7010" w:rsidRDefault="00CE7F48" w:rsidP="00B8747A">
                  <w:pPr>
                    <w:rPr>
                      <w:sz w:val="32"/>
                      <w:szCs w:val="32"/>
                    </w:rPr>
                  </w:pPr>
                  <w:r w:rsidRPr="00CE7F48">
                    <w:rPr>
                      <w:sz w:val="32"/>
                      <w:szCs w:val="32"/>
                    </w:rPr>
                    <w:t>I will work to ensure the police are accountable to the community and challenge practices, such as stop and search, that disproportionately affect marginalised groups</w:t>
                  </w:r>
                  <w:r w:rsidR="00BF7010" w:rsidRPr="00716603">
                    <w:rPr>
                      <w:sz w:val="32"/>
                      <w:szCs w:val="32"/>
                    </w:rPr>
                    <w:t>.</w:t>
                  </w:r>
                </w:p>
                <w:p w14:paraId="63AAEA2A" w14:textId="77777777" w:rsidR="00BF7010" w:rsidRDefault="00BF7010" w:rsidP="00B8747A">
                  <w:pPr>
                    <w:rPr>
                      <w:b/>
                      <w:bCs/>
                      <w:sz w:val="32"/>
                      <w:szCs w:val="32"/>
                    </w:rPr>
                  </w:pPr>
                </w:p>
                <w:p w14:paraId="2EE63DE0" w14:textId="77777777" w:rsidR="00BF7010" w:rsidRDefault="00BF7010" w:rsidP="00B8747A">
                  <w:pPr>
                    <w:rPr>
                      <w:sz w:val="32"/>
                      <w:szCs w:val="32"/>
                    </w:rPr>
                  </w:pPr>
                  <w:r w:rsidRPr="00A3262B">
                    <w:rPr>
                      <w:b/>
                      <w:bCs/>
                      <w:sz w:val="32"/>
                      <w:szCs w:val="32"/>
                    </w:rPr>
                    <w:t>Comments</w:t>
                  </w:r>
                  <w:r w:rsidRPr="00A3262B">
                    <w:rPr>
                      <w:sz w:val="32"/>
                      <w:szCs w:val="32"/>
                    </w:rPr>
                    <w:t>:</w:t>
                  </w:r>
                </w:p>
                <w:tbl>
                  <w:tblPr>
                    <w:tblStyle w:val="TableGrid"/>
                    <w:tblpPr w:leftFromText="180" w:rightFromText="180" w:vertAnchor="text" w:horzAnchor="margin" w:tblpY="-260"/>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7864"/>
                  </w:tblGrid>
                  <w:tr w:rsidR="00BF7010" w14:paraId="2FAB7344" w14:textId="77777777" w:rsidTr="00B8747A">
                    <w:sdt>
                      <w:sdtPr>
                        <w:rPr>
                          <w:sz w:val="32"/>
                          <w:szCs w:val="32"/>
                        </w:rPr>
                        <w:tag w:val="p10c"/>
                        <w:id w:val="2137445090"/>
                        <w:placeholder>
                          <w:docPart w:val="AA161D0125E64C71878E80C8B128E963"/>
                        </w:placeholder>
                        <w:showingPlcHdr/>
                        <w15:color w:val="993300"/>
                      </w:sdtPr>
                      <w:sdtEndPr/>
                      <w:sdtContent>
                        <w:tc>
                          <w:tcPr>
                            <w:tcW w:w="9011" w:type="dxa"/>
                          </w:tcPr>
                          <w:p w14:paraId="51E09470" w14:textId="77777777" w:rsidR="00BF7010" w:rsidRDefault="00BF7010" w:rsidP="00B8747A">
                            <w:pPr>
                              <w:rPr>
                                <w:sz w:val="32"/>
                                <w:szCs w:val="32"/>
                              </w:rPr>
                            </w:pPr>
                            <w:r w:rsidRPr="0085585B">
                              <w:rPr>
                                <w:rStyle w:val="PlaceholderText"/>
                              </w:rPr>
                              <w:t>Click or tap here to enter text.</w:t>
                            </w:r>
                          </w:p>
                        </w:tc>
                      </w:sdtContent>
                    </w:sdt>
                  </w:tr>
                </w:tbl>
                <w:p w14:paraId="5F71C4BA" w14:textId="77777777" w:rsidR="00BF7010" w:rsidRPr="009F0711" w:rsidRDefault="00BF7010" w:rsidP="00B8747A">
                  <w:pPr>
                    <w:rPr>
                      <w:sz w:val="48"/>
                      <w:szCs w:val="48"/>
                    </w:rPr>
                  </w:pPr>
                </w:p>
              </w:tc>
              <w:tc>
                <w:tcPr>
                  <w:tcW w:w="884" w:type="dxa"/>
                </w:tcPr>
                <w:p w14:paraId="2A950949" w14:textId="014C8881" w:rsidR="00BF7010" w:rsidRDefault="00162A5C" w:rsidP="00B8747A">
                  <w:pPr>
                    <w:rPr>
                      <w:sz w:val="32"/>
                      <w:szCs w:val="32"/>
                    </w:rPr>
                  </w:pPr>
                  <w:sdt>
                    <w:sdtPr>
                      <w:rPr>
                        <w:color w:val="FF0000"/>
                        <w:sz w:val="72"/>
                        <w:szCs w:val="72"/>
                      </w:rPr>
                      <w:tag w:val="p10"/>
                      <w:id w:val="-1651204334"/>
                      <w15:color w:val="FF6600"/>
                      <w14:checkbox>
                        <w14:checked w14:val="0"/>
                        <w14:checkedState w14:val="00FE" w14:font="Wingdings"/>
                        <w14:uncheckedState w14:val="2610" w14:font="MS Gothic"/>
                      </w14:checkbox>
                    </w:sdtPr>
                    <w:sdtEndPr/>
                    <w:sdtContent>
                      <w:r w:rsidR="00CE7F48">
                        <w:rPr>
                          <w:rFonts w:ascii="MS Gothic" w:eastAsia="MS Gothic" w:hAnsi="MS Gothic" w:hint="eastAsia"/>
                          <w:color w:val="FF0000"/>
                          <w:sz w:val="72"/>
                          <w:szCs w:val="72"/>
                        </w:rPr>
                        <w:t>☐</w:t>
                      </w:r>
                    </w:sdtContent>
                  </w:sdt>
                </w:p>
              </w:tc>
            </w:tr>
          </w:tbl>
          <w:p w14:paraId="24B258A5" w14:textId="77777777" w:rsidR="00BF7010" w:rsidRDefault="00BF7010" w:rsidP="00B8747A">
            <w:pPr>
              <w:rPr>
                <w:rFonts w:ascii="Montserrat Black" w:hAnsi="Montserrat Black"/>
                <w:b/>
                <w:bCs/>
                <w:sz w:val="32"/>
                <w:szCs w:val="32"/>
              </w:rPr>
            </w:pPr>
          </w:p>
        </w:tc>
      </w:tr>
      <w:tr w:rsidR="00BF7010" w14:paraId="7C4528CA" w14:textId="77777777" w:rsidTr="00CE7F48">
        <w:tc>
          <w:tcPr>
            <w:tcW w:w="9242" w:type="dxa"/>
          </w:tcPr>
          <w:p w14:paraId="2AC855B0" w14:textId="77777777" w:rsidR="00BF7010" w:rsidRDefault="00BF7010" w:rsidP="00B8747A">
            <w:pPr>
              <w:rPr>
                <w:b/>
                <w:bCs/>
                <w:sz w:val="32"/>
                <w:szCs w:val="32"/>
              </w:rPr>
            </w:pPr>
          </w:p>
          <w:p w14:paraId="628C1468" w14:textId="77777777" w:rsidR="00BF7010" w:rsidRDefault="00BF7010" w:rsidP="00B8747A">
            <w:pPr>
              <w:rPr>
                <w:sz w:val="32"/>
                <w:szCs w:val="32"/>
              </w:rPr>
            </w:pPr>
            <w:r w:rsidRPr="00A3262B">
              <w:rPr>
                <w:b/>
                <w:bCs/>
                <w:sz w:val="32"/>
                <w:szCs w:val="32"/>
              </w:rPr>
              <w:t>Background</w:t>
            </w:r>
            <w:r w:rsidRPr="00A3262B">
              <w:rPr>
                <w:sz w:val="32"/>
                <w:szCs w:val="32"/>
              </w:rPr>
              <w:t>:</w:t>
            </w:r>
          </w:p>
          <w:p w14:paraId="32F7C0F5" w14:textId="77777777" w:rsidR="00BF7010" w:rsidRDefault="00BF7010" w:rsidP="00B8747A">
            <w:pPr>
              <w:rPr>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BF7010" w14:paraId="5370AD3D" w14:textId="77777777" w:rsidTr="00CE7F48">
              <w:tc>
                <w:tcPr>
                  <w:tcW w:w="9242" w:type="dxa"/>
                </w:tcPr>
                <w:p w14:paraId="62002477" w14:textId="7475470C" w:rsidR="00CE7F48" w:rsidRDefault="00CE7F48" w:rsidP="00CE7F48">
                  <w:pPr>
                    <w:rPr>
                      <w:rFonts w:asciiTheme="majorHAnsi" w:hAnsiTheme="majorHAnsi"/>
                    </w:rPr>
                  </w:pPr>
                  <w:r w:rsidRPr="00CE7F48">
                    <w:rPr>
                      <w:rFonts w:asciiTheme="majorHAnsi" w:hAnsiTheme="majorHAnsi"/>
                    </w:rPr>
                    <w:t>In July 2023, a Black mother in Croydon was attacked by police as she stepped off a bus on Whitehorse Road with her young son. Officers wrongly suspected her of not paying a £1.75 fare. Bodycam evidence later proved there was no lawful reason for the use of force. PC L was convicted of "assault by beating" after the judge ruled his testimony “lacked all credibility.” Yet Croydon Police refused to dismiss him, keeping a convicted violent officer on full pay. At a public meeting, Croydon’s Chief Superintendent even defended this decision, claiming punishment could “discourage new recruits.”</w:t>
                  </w:r>
                </w:p>
                <w:p w14:paraId="52337F22" w14:textId="77777777" w:rsidR="00CE7F48" w:rsidRPr="00CE7F48" w:rsidRDefault="00CE7F48" w:rsidP="00CE7F48">
                  <w:pPr>
                    <w:rPr>
                      <w:rFonts w:asciiTheme="majorHAnsi" w:hAnsiTheme="majorHAnsi"/>
                    </w:rPr>
                  </w:pPr>
                </w:p>
                <w:p w14:paraId="6E03E473" w14:textId="77777777" w:rsidR="00CE7F48" w:rsidRDefault="00CE7F48" w:rsidP="00CE7F48">
                  <w:pPr>
                    <w:rPr>
                      <w:rFonts w:asciiTheme="majorHAnsi" w:hAnsiTheme="majorHAnsi"/>
                    </w:rPr>
                  </w:pPr>
                  <w:r w:rsidRPr="00CE7F48">
                    <w:rPr>
                      <w:rFonts w:asciiTheme="majorHAnsi" w:hAnsiTheme="majorHAnsi"/>
                    </w:rPr>
                    <w:t>This is unacceptable. The police are sworn to uphold the law, not ignore it when one of their own is guilty.</w:t>
                  </w:r>
                </w:p>
                <w:p w14:paraId="3A83E131" w14:textId="265FF934" w:rsidR="00CE7F48" w:rsidRDefault="00CE7F48" w:rsidP="00CE7F48">
                  <w:pPr>
                    <w:rPr>
                      <w:rFonts w:asciiTheme="majorHAnsi" w:hAnsiTheme="majorHAnsi"/>
                    </w:rPr>
                  </w:pPr>
                  <w:r w:rsidRPr="00CE7F48">
                    <w:rPr>
                      <w:rFonts w:asciiTheme="majorHAnsi" w:hAnsiTheme="majorHAnsi"/>
                    </w:rPr>
                    <w:br/>
                    <w:t>(Even though the conviction was controversially overturned more than two years later, the issue of accountability remains unchanged.)</w:t>
                  </w:r>
                </w:p>
                <w:p w14:paraId="4AE8093F" w14:textId="77777777" w:rsidR="00CE7F48" w:rsidRPr="00CE7F48" w:rsidRDefault="00CE7F48" w:rsidP="00CE7F48">
                  <w:pPr>
                    <w:rPr>
                      <w:rFonts w:asciiTheme="majorHAnsi" w:hAnsiTheme="majorHAnsi"/>
                    </w:rPr>
                  </w:pPr>
                </w:p>
                <w:p w14:paraId="7062E738" w14:textId="42B7890F" w:rsidR="00CE7F48" w:rsidRDefault="00CE7F48" w:rsidP="00CE7F48">
                  <w:pPr>
                    <w:rPr>
                      <w:rFonts w:asciiTheme="majorHAnsi" w:hAnsiTheme="majorHAnsi"/>
                    </w:rPr>
                  </w:pPr>
                  <w:r w:rsidRPr="00CE7F48">
                    <w:rPr>
                      <w:rFonts w:asciiTheme="majorHAnsi" w:hAnsiTheme="majorHAnsi"/>
                    </w:rPr>
                    <w:t>This is not an isolated case. The same year Metropolitan Police officer Wayne Couzens confessed to the rape and murder of Sarah </w:t>
                  </w:r>
                  <w:proofErr w:type="gramStart"/>
                  <w:r w:rsidRPr="00CE7F48">
                    <w:rPr>
                      <w:rFonts w:asciiTheme="majorHAnsi" w:hAnsiTheme="majorHAnsi"/>
                    </w:rPr>
                    <w:t>Everard,</w:t>
                  </w:r>
                  <w:proofErr w:type="gramEnd"/>
                  <w:r w:rsidRPr="00CE7F48">
                    <w:rPr>
                      <w:rFonts w:asciiTheme="majorHAnsi" w:hAnsiTheme="majorHAnsi"/>
                    </w:rPr>
                    <w:t xml:space="preserve"> an investigation revealed that over half (52%) of Met officers found guilty of sexual misconduct between 2016–2020 kept their jobs. Many had targeted vulnerable victims, witnesses, and colleagues.</w:t>
                  </w:r>
                </w:p>
                <w:p w14:paraId="1611CFC1" w14:textId="77777777" w:rsidR="00CE7F48" w:rsidRPr="00CE7F48" w:rsidRDefault="00CE7F48" w:rsidP="00CE7F48">
                  <w:pPr>
                    <w:rPr>
                      <w:rFonts w:asciiTheme="majorHAnsi" w:hAnsiTheme="majorHAnsi"/>
                    </w:rPr>
                  </w:pPr>
                </w:p>
                <w:p w14:paraId="1D4D480E" w14:textId="445BE7A5" w:rsidR="00CE7F48" w:rsidRDefault="00CE7F48" w:rsidP="00CE7F48">
                  <w:pPr>
                    <w:rPr>
                      <w:rFonts w:asciiTheme="majorHAnsi" w:hAnsiTheme="majorHAnsi"/>
                    </w:rPr>
                  </w:pPr>
                  <w:r w:rsidRPr="00CE7F48">
                    <w:rPr>
                      <w:rFonts w:asciiTheme="majorHAnsi" w:hAnsiTheme="majorHAnsi"/>
                    </w:rPr>
                    <w:t>This is a systemic failure.</w:t>
                  </w:r>
                </w:p>
                <w:p w14:paraId="14D27831" w14:textId="77777777" w:rsidR="00CE7F48" w:rsidRPr="00CE7F48" w:rsidRDefault="00CE7F48" w:rsidP="00CE7F48">
                  <w:pPr>
                    <w:rPr>
                      <w:rFonts w:asciiTheme="majorHAnsi" w:hAnsiTheme="majorHAnsi"/>
                    </w:rPr>
                  </w:pPr>
                </w:p>
                <w:p w14:paraId="38D20C8A" w14:textId="69599BB5" w:rsidR="00CE7F48" w:rsidRDefault="00CE7F48" w:rsidP="00CE7F48">
                  <w:pPr>
                    <w:rPr>
                      <w:rFonts w:asciiTheme="majorHAnsi" w:hAnsiTheme="majorHAnsi"/>
                    </w:rPr>
                  </w:pPr>
                  <w:r w:rsidRPr="00CE7F48">
                    <w:rPr>
                      <w:rFonts w:asciiTheme="majorHAnsi" w:hAnsiTheme="majorHAnsi"/>
                    </w:rPr>
                    <w:t>The Casey Review found that, even 25 years after the Macpherson Report, the Met remains institutionally racist and unfit to police itself.</w:t>
                  </w:r>
                </w:p>
                <w:p w14:paraId="2DB75987" w14:textId="77777777" w:rsidR="00CE7F48" w:rsidRPr="00CE7F48" w:rsidRDefault="00CE7F48" w:rsidP="00CE7F48">
                  <w:pPr>
                    <w:rPr>
                      <w:rFonts w:asciiTheme="majorHAnsi" w:hAnsiTheme="majorHAnsi"/>
                    </w:rPr>
                  </w:pPr>
                </w:p>
                <w:p w14:paraId="6D37E099" w14:textId="6DF263A9" w:rsidR="00CE7F48" w:rsidRDefault="00CE7F48" w:rsidP="00CE7F48">
                  <w:pPr>
                    <w:rPr>
                      <w:rFonts w:asciiTheme="majorHAnsi" w:hAnsiTheme="majorHAnsi"/>
                    </w:rPr>
                  </w:pPr>
                  <w:r w:rsidRPr="00CE7F48">
                    <w:rPr>
                      <w:rFonts w:asciiTheme="majorHAnsi" w:hAnsiTheme="majorHAnsi"/>
                    </w:rPr>
                    <w:t>Of the half a million stop and searches carried out annually, a third occur in London. Croydon - dubbed South London’s stop‑and‑search capital - ranks among the highest in the country, with hotspots in Croydon town centre, where searches are heavily concentrated, at levels comparable only to Leicester Square in Westminster. Our community bears the brunt.</w:t>
                  </w:r>
                </w:p>
                <w:p w14:paraId="06E63F83" w14:textId="77777777" w:rsidR="00CE7F48" w:rsidRPr="00CE7F48" w:rsidRDefault="00CE7F48" w:rsidP="00CE7F48">
                  <w:pPr>
                    <w:rPr>
                      <w:rFonts w:asciiTheme="majorHAnsi" w:hAnsiTheme="majorHAnsi"/>
                    </w:rPr>
                  </w:pPr>
                </w:p>
                <w:p w14:paraId="13B03EF4" w14:textId="4A1F3478" w:rsidR="00CE7F48" w:rsidRDefault="00CE7F48" w:rsidP="00CE7F48">
                  <w:pPr>
                    <w:rPr>
                      <w:rFonts w:asciiTheme="majorHAnsi" w:hAnsiTheme="majorHAnsi"/>
                    </w:rPr>
                  </w:pPr>
                  <w:r w:rsidRPr="00CE7F48">
                    <w:rPr>
                      <w:rFonts w:asciiTheme="majorHAnsi" w:hAnsiTheme="majorHAnsi"/>
                    </w:rPr>
                    <w:t>People of colour are disproportionately targeted, and the most extreme and invasive form of stop and search - the strip search, which involves the exposure of intimate body parts - illustrates this inequality most starkly. In Croydon, Black residents, including children, are 4.4 times more likely to be subjected to this degrading procedure than white residents, despite making up only 22.6% of the population. A review by the College of Policing found little relationship between the number of searches and actual crime levels, yet police continue to justify this tactic as essential to crime prevention.</w:t>
                  </w:r>
                </w:p>
                <w:p w14:paraId="2A2CBC0F" w14:textId="77777777" w:rsidR="00CE7F48" w:rsidRPr="00CE7F48" w:rsidRDefault="00CE7F48" w:rsidP="00CE7F48">
                  <w:pPr>
                    <w:rPr>
                      <w:rFonts w:asciiTheme="majorHAnsi" w:hAnsiTheme="majorHAnsi"/>
                    </w:rPr>
                  </w:pPr>
                </w:p>
                <w:p w14:paraId="6B6BC35F" w14:textId="11374479" w:rsidR="00CE7F48" w:rsidRDefault="00CE7F48" w:rsidP="00CE7F48">
                  <w:pPr>
                    <w:rPr>
                      <w:rFonts w:asciiTheme="majorHAnsi" w:hAnsiTheme="majorHAnsi"/>
                    </w:rPr>
                  </w:pPr>
                  <w:r w:rsidRPr="00CE7F48">
                    <w:rPr>
                      <w:rFonts w:asciiTheme="majorHAnsi" w:hAnsiTheme="majorHAnsi"/>
                    </w:rPr>
                    <w:t>The police must be held accountable - the current system is failing.</w:t>
                  </w:r>
                </w:p>
                <w:p w14:paraId="104A9234" w14:textId="77777777" w:rsidR="00CE7F48" w:rsidRPr="00CE7F48" w:rsidRDefault="00CE7F48" w:rsidP="00CE7F48">
                  <w:pPr>
                    <w:rPr>
                      <w:rFonts w:asciiTheme="majorHAnsi" w:hAnsiTheme="majorHAnsi"/>
                    </w:rPr>
                  </w:pPr>
                </w:p>
                <w:p w14:paraId="2032FE36" w14:textId="17D789DE" w:rsidR="00CE7F48" w:rsidRDefault="00CE7F48" w:rsidP="00CE7F48">
                  <w:pPr>
                    <w:rPr>
                      <w:rFonts w:asciiTheme="majorHAnsi" w:hAnsiTheme="majorHAnsi"/>
                    </w:rPr>
                  </w:pPr>
                  <w:r w:rsidRPr="00CE7F48">
                    <w:rPr>
                      <w:rFonts w:asciiTheme="majorHAnsi" w:hAnsiTheme="majorHAnsi"/>
                    </w:rPr>
                    <w:t>Although local councillors have limited formal authority over the Metropolitan Police (oversight rests with the Mayor’s Office for Policing and Crime and the London Assembly), they can still influence change through community engagement. That leadership is currently missing.</w:t>
                  </w:r>
                </w:p>
                <w:p w14:paraId="42D0CD3C" w14:textId="77777777" w:rsidR="00CE7F48" w:rsidRPr="00CE7F48" w:rsidRDefault="00CE7F48" w:rsidP="00CE7F48">
                  <w:pPr>
                    <w:rPr>
                      <w:rFonts w:asciiTheme="majorHAnsi" w:hAnsiTheme="majorHAnsi"/>
                    </w:rPr>
                  </w:pPr>
                </w:p>
                <w:p w14:paraId="5F4F2A44" w14:textId="5F5E4A7D" w:rsidR="00CE7F48" w:rsidRDefault="00CE7F48" w:rsidP="00CE7F48">
                  <w:pPr>
                    <w:rPr>
                      <w:rFonts w:asciiTheme="majorHAnsi" w:hAnsiTheme="majorHAnsi"/>
                    </w:rPr>
                  </w:pPr>
                  <w:r w:rsidRPr="00CE7F48">
                    <w:rPr>
                      <w:rFonts w:asciiTheme="majorHAnsi" w:hAnsiTheme="majorHAnsi"/>
                    </w:rPr>
                    <w:t>At the London Police Race Action Plan meeting in Croydon, when residents raised the case of PC L, councillors present stayed silent as Chief Inspector James Weston dismissed the question without response. A previous community letter to Chief Superintendent Andy Brittain also went unanswered.</w:t>
                  </w:r>
                </w:p>
                <w:p w14:paraId="3F5C997E" w14:textId="77777777" w:rsidR="00CE7F48" w:rsidRPr="00CE7F48" w:rsidRDefault="00CE7F48" w:rsidP="00CE7F48">
                  <w:pPr>
                    <w:rPr>
                      <w:rFonts w:asciiTheme="majorHAnsi" w:hAnsiTheme="majorHAnsi"/>
                    </w:rPr>
                  </w:pPr>
                </w:p>
                <w:p w14:paraId="7B156BEF" w14:textId="77777777" w:rsidR="00CE7F48" w:rsidRPr="00CE7F48" w:rsidRDefault="00CE7F48" w:rsidP="00CE7F48">
                  <w:pPr>
                    <w:rPr>
                      <w:rFonts w:asciiTheme="majorHAnsi" w:hAnsiTheme="majorHAnsi"/>
                    </w:rPr>
                  </w:pPr>
                  <w:r w:rsidRPr="00CE7F48">
                    <w:rPr>
                      <w:rFonts w:asciiTheme="majorHAnsi" w:hAnsiTheme="majorHAnsi"/>
                    </w:rPr>
                    <w:t>Across London, communities in Haringey, Brent and other boroughs have challenged police policies like stop and search by organising complaints, pressing for investigations, and demanding public scrutiny. Croydon councillors should do the same. Our elected representatives must stand up, speak out, and demand accountability from those sworn to protect and serve our community.</w:t>
                  </w:r>
                </w:p>
                <w:p w14:paraId="1F3FAB70" w14:textId="77777777" w:rsidR="00BF7010" w:rsidRPr="00716603" w:rsidRDefault="00BF7010" w:rsidP="00B8747A">
                  <w:pPr>
                    <w:rPr>
                      <w:sz w:val="32"/>
                      <w:szCs w:val="32"/>
                    </w:rPr>
                  </w:pPr>
                </w:p>
                <w:p w14:paraId="68A0B4F0" w14:textId="77777777" w:rsidR="00BF7010" w:rsidRPr="00716603" w:rsidRDefault="00BF7010" w:rsidP="00B8747A">
                  <w:pPr>
                    <w:rPr>
                      <w:b/>
                      <w:bCs/>
                      <w:sz w:val="32"/>
                      <w:szCs w:val="32"/>
                    </w:rPr>
                  </w:pPr>
                  <w:r w:rsidRPr="00716603">
                    <w:rPr>
                      <w:b/>
                      <w:bCs/>
                      <w:sz w:val="32"/>
                      <w:szCs w:val="32"/>
                    </w:rPr>
                    <w:t xml:space="preserve">More Information: </w:t>
                  </w:r>
                </w:p>
                <w:p w14:paraId="162EC506" w14:textId="77777777" w:rsidR="00CE7F48" w:rsidRDefault="00162A5C" w:rsidP="00CE7F48">
                  <w:pPr>
                    <w:rPr>
                      <w:rFonts w:asciiTheme="majorHAnsi" w:hAnsiTheme="majorHAnsi"/>
                    </w:rPr>
                  </w:pPr>
                  <w:hyperlink r:id="rId16" w:history="1">
                    <w:r w:rsidR="00CE7F48" w:rsidRPr="0085585B">
                      <w:rPr>
                        <w:rStyle w:val="Hyperlink"/>
                        <w:rFonts w:asciiTheme="majorHAnsi" w:hAnsiTheme="majorHAnsi"/>
                      </w:rPr>
                      <w:t>https://resistancekitchen.uk/charged-found-guilty-sentenced-but-still-a-police-officer</w:t>
                    </w:r>
                  </w:hyperlink>
                </w:p>
                <w:p w14:paraId="784A3F70" w14:textId="1B492B1C" w:rsidR="00BF7010" w:rsidRPr="00716603" w:rsidRDefault="00162A5C" w:rsidP="00CE7F48">
                  <w:hyperlink r:id="rId17" w:history="1">
                    <w:r w:rsidR="00CE7F48" w:rsidRPr="0085585B">
                      <w:rPr>
                        <w:rStyle w:val="Hyperlink"/>
                        <w:rFonts w:asciiTheme="majorHAnsi" w:hAnsiTheme="majorHAnsi"/>
                      </w:rPr>
                      <w:t>https://resistancekitchen.uk/london-race-action-plan-a-serious-attempt-at-anti-racism-or-just-window-dressing</w:t>
                    </w:r>
                  </w:hyperlink>
                  <w:r w:rsidR="00BF7010" w:rsidRPr="00716603">
                    <w:br/>
                  </w:r>
                </w:p>
              </w:tc>
            </w:tr>
          </w:tbl>
          <w:p w14:paraId="24B2D940" w14:textId="77777777" w:rsidR="00BF7010" w:rsidRPr="00A57B13" w:rsidRDefault="00BF7010" w:rsidP="00B8747A">
            <w:pPr>
              <w:rPr>
                <w:sz w:val="32"/>
                <w:szCs w:val="32"/>
              </w:rPr>
            </w:pPr>
          </w:p>
        </w:tc>
      </w:tr>
    </w:tbl>
    <w:p w14:paraId="043AC499" w14:textId="77777777" w:rsidR="00BF7010" w:rsidRDefault="00BF7010" w:rsidP="00BF7010">
      <w:pPr>
        <w:rPr>
          <w:rFonts w:ascii="Montserrat Black" w:hAnsi="Montserrat Black"/>
          <w:b/>
          <w:bCs/>
          <w:sz w:val="32"/>
          <w:szCs w:val="32"/>
        </w:rPr>
      </w:pPr>
    </w:p>
    <w:p w14:paraId="74D42C16" w14:textId="77777777" w:rsidR="008A2323" w:rsidRDefault="008A2323"/>
    <w:sectPr w:rsidR="008A23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6B049" w14:textId="77777777" w:rsidR="00162A5C" w:rsidRDefault="00162A5C" w:rsidP="00162A5C">
      <w:pPr>
        <w:spacing w:after="0" w:line="240" w:lineRule="auto"/>
      </w:pPr>
      <w:r>
        <w:separator/>
      </w:r>
    </w:p>
  </w:endnote>
  <w:endnote w:type="continuationSeparator" w:id="0">
    <w:p w14:paraId="5CABD38B" w14:textId="77777777" w:rsidR="00162A5C" w:rsidRDefault="00162A5C" w:rsidP="00162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ontserrat Black">
    <w:panose1 w:val="000000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7C62C" w14:textId="77777777" w:rsidR="00162A5C" w:rsidRDefault="00162A5C" w:rsidP="00162A5C">
      <w:pPr>
        <w:spacing w:after="0" w:line="240" w:lineRule="auto"/>
      </w:pPr>
      <w:r>
        <w:separator/>
      </w:r>
    </w:p>
  </w:footnote>
  <w:footnote w:type="continuationSeparator" w:id="0">
    <w:p w14:paraId="45CDBFE7" w14:textId="77777777" w:rsidR="00162A5C" w:rsidRDefault="00162A5C" w:rsidP="00162A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C660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E34E9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6372F2"/>
    <w:multiLevelType w:val="hybridMultilevel"/>
    <w:tmpl w:val="284C5FCC"/>
    <w:lvl w:ilvl="0" w:tplc="4E98773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removePersonalInformation/>
  <w:removeDateAndTime/>
  <w:proofState w:spelling="clean" w:grammar="clean"/>
  <w:documentProtection w:edit="forms" w:enforcement="1" w:cryptProviderType="rsaAES" w:cryptAlgorithmClass="hash" w:cryptAlgorithmType="typeAny" w:cryptAlgorithmSid="14" w:cryptSpinCount="100000" w:hash="cZzk48cuMwdDu87Hi1BwUgZNywZPhcp3d1PB73eYEhJSVFM9m51l7I809adDPXIw4w0K+olme8UGGk5JedHQEg==" w:salt="VbsuhU+YhBvemkVFYaXny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A2323"/>
    <w:rsid w:val="00081A47"/>
    <w:rsid w:val="000B25E9"/>
    <w:rsid w:val="00124F29"/>
    <w:rsid w:val="00162A5C"/>
    <w:rsid w:val="002B2F4E"/>
    <w:rsid w:val="00383D17"/>
    <w:rsid w:val="00391C52"/>
    <w:rsid w:val="004028AE"/>
    <w:rsid w:val="00481471"/>
    <w:rsid w:val="004F0C4C"/>
    <w:rsid w:val="006869FB"/>
    <w:rsid w:val="006879CF"/>
    <w:rsid w:val="00704946"/>
    <w:rsid w:val="00716603"/>
    <w:rsid w:val="0083410A"/>
    <w:rsid w:val="008A2323"/>
    <w:rsid w:val="009E244F"/>
    <w:rsid w:val="009F0711"/>
    <w:rsid w:val="009F18E3"/>
    <w:rsid w:val="00A24554"/>
    <w:rsid w:val="00A3262B"/>
    <w:rsid w:val="00A57B13"/>
    <w:rsid w:val="00BF7010"/>
    <w:rsid w:val="00CE7F48"/>
    <w:rsid w:val="00DE4291"/>
    <w:rsid w:val="00DE7511"/>
    <w:rsid w:val="00E63EC0"/>
    <w:rsid w:val="00E72F08"/>
    <w:rsid w:val="00ED00D8"/>
    <w:rsid w:val="00F73E45"/>
    <w:rsid w:val="00FB7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3BC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2323"/>
    <w:rPr>
      <w:color w:val="808080"/>
    </w:rPr>
  </w:style>
  <w:style w:type="table" w:styleId="TableGrid">
    <w:name w:val="Table Grid"/>
    <w:basedOn w:val="TableNormal"/>
    <w:uiPriority w:val="59"/>
    <w:unhideWhenUsed/>
    <w:rsid w:val="004F0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9F0711"/>
    <w:rPr>
      <w:color w:val="FF0000"/>
    </w:rPr>
  </w:style>
  <w:style w:type="character" w:customStyle="1" w:styleId="Style2">
    <w:name w:val="Style2"/>
    <w:basedOn w:val="DefaultParagraphFont"/>
    <w:uiPriority w:val="1"/>
    <w:rsid w:val="006879CF"/>
    <w:rPr>
      <w:color w:val="FF0000"/>
      <w:sz w:val="32"/>
    </w:rPr>
  </w:style>
  <w:style w:type="paragraph" w:styleId="Title">
    <w:name w:val="Title"/>
    <w:basedOn w:val="Normal"/>
    <w:next w:val="Normal"/>
    <w:link w:val="TitleChar"/>
    <w:uiPriority w:val="10"/>
    <w:qFormat/>
    <w:rsid w:val="00DE75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51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716603"/>
    <w:rPr>
      <w:color w:val="0000FF" w:themeColor="hyperlink"/>
      <w:u w:val="single"/>
    </w:rPr>
  </w:style>
  <w:style w:type="character" w:styleId="UnresolvedMention">
    <w:name w:val="Unresolved Mention"/>
    <w:basedOn w:val="DefaultParagraphFont"/>
    <w:uiPriority w:val="99"/>
    <w:semiHidden/>
    <w:unhideWhenUsed/>
    <w:rsid w:val="00716603"/>
    <w:rPr>
      <w:color w:val="605E5C"/>
      <w:shd w:val="clear" w:color="auto" w:fill="E1DFDD"/>
    </w:rPr>
  </w:style>
  <w:style w:type="paragraph" w:styleId="Header">
    <w:name w:val="header"/>
    <w:basedOn w:val="Normal"/>
    <w:link w:val="HeaderChar"/>
    <w:uiPriority w:val="99"/>
    <w:unhideWhenUsed/>
    <w:rsid w:val="00162A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A5C"/>
  </w:style>
  <w:style w:type="paragraph" w:styleId="Footer">
    <w:name w:val="footer"/>
    <w:basedOn w:val="Normal"/>
    <w:link w:val="FooterChar"/>
    <w:uiPriority w:val="99"/>
    <w:unhideWhenUsed/>
    <w:rsid w:val="00162A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istancekitchen.uk/homes-not-bombs-the-case-for-divestment" TargetMode="External"/><Relationship Id="rId13" Type="http://schemas.openxmlformats.org/officeDocument/2006/relationships/hyperlink" Target="https://resistancekitchen.uk/watching-the-watcher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sistancekitchen.uk/say-no-to-another-gambling-den-on-norbury-high-street" TargetMode="External"/><Relationship Id="rId12" Type="http://schemas.openxmlformats.org/officeDocument/2006/relationships/hyperlink" Target="https://resistancekitchen.uk/community-demands-police-stop-facial-recognition-surveillance" TargetMode="External"/><Relationship Id="rId17" Type="http://schemas.openxmlformats.org/officeDocument/2006/relationships/hyperlink" Target="https://resistancekitchen.uk/london-race-action-plan-a-serious-attempt-at-anti-racism-or-just-window-dressing" TargetMode="External"/><Relationship Id="rId2" Type="http://schemas.openxmlformats.org/officeDocument/2006/relationships/styles" Target="styles.xml"/><Relationship Id="rId16" Type="http://schemas.openxmlformats.org/officeDocument/2006/relationships/hyperlink" Target="https://resistancekitchen.uk/charged-found-guilty-sentenced-but-still-a-police-office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sistancekitchen.uk/mets-lead-on-facial-recognition-insightful-exchange" TargetMode="External"/><Relationship Id="rId5" Type="http://schemas.openxmlformats.org/officeDocument/2006/relationships/footnotes" Target="footnotes.xml"/><Relationship Id="rId15" Type="http://schemas.openxmlformats.org/officeDocument/2006/relationships/hyperlink" Target="https://www.croydon.gov.uk/streets-roads-and-transport/street-maintenance-repairs-and-improvements/street-cleaning/public-conveniences" TargetMode="External"/><Relationship Id="rId10" Type="http://schemas.openxmlformats.org/officeDocument/2006/relationships/hyperlink" Target="https://resistancekitchen.uk/stop-police-facial-recognition-surveillance"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resistancekitchen.uk/homes-not-bombs-the-case-for-divestment" TargetMode="External"/><Relationship Id="rId14" Type="http://schemas.openxmlformats.org/officeDocument/2006/relationships/hyperlink" Target="https://resistancekitchen.uk/police-facial-recognition-surveillance-ethics-panel-to-consider-our-evide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1861CA73424293A3F4B21E6D3324F4"/>
        <w:category>
          <w:name w:val="General"/>
          <w:gallery w:val="placeholder"/>
        </w:category>
        <w:types>
          <w:type w:val="bbPlcHdr"/>
        </w:types>
        <w:behaviors>
          <w:behavior w:val="content"/>
        </w:behaviors>
        <w:guid w:val="{BE280CB7-B297-4848-973A-6F84B1832164}"/>
      </w:docPartPr>
      <w:docPartBody>
        <w:p w:rsidR="00EA0B29" w:rsidRDefault="005D57C5" w:rsidP="005D57C5">
          <w:r w:rsidRPr="00C91424">
            <w:rPr>
              <w:rStyle w:val="PlaceholderText"/>
            </w:rPr>
            <w:t>Click or tap here to enter text.</w:t>
          </w:r>
        </w:p>
      </w:docPartBody>
    </w:docPart>
    <w:docPart>
      <w:docPartPr>
        <w:name w:val="05C02183F3174FDD81222FEDDD622197"/>
        <w:category>
          <w:name w:val="General"/>
          <w:gallery w:val="placeholder"/>
        </w:category>
        <w:types>
          <w:type w:val="bbPlcHdr"/>
        </w:types>
        <w:behaviors>
          <w:behavior w:val="content"/>
        </w:behaviors>
        <w:guid w:val="{0E048A53-E3E7-4FEA-AD4F-8CF792280105}"/>
      </w:docPartPr>
      <w:docPartBody>
        <w:p w:rsidR="00EA0B29" w:rsidRDefault="005D57C5" w:rsidP="005D57C5">
          <w:r w:rsidRPr="00C91424">
            <w:rPr>
              <w:rStyle w:val="PlaceholderText"/>
            </w:rPr>
            <w:t>Click or tap here to enter text.</w:t>
          </w:r>
        </w:p>
      </w:docPartBody>
    </w:docPart>
    <w:docPart>
      <w:docPartPr>
        <w:name w:val="8FFDF3D882564BA0B865743BA6F248A0"/>
        <w:category>
          <w:name w:val="General"/>
          <w:gallery w:val="placeholder"/>
        </w:category>
        <w:types>
          <w:type w:val="bbPlcHdr"/>
        </w:types>
        <w:behaviors>
          <w:behavior w:val="content"/>
        </w:behaviors>
        <w:guid w:val="{DF2299C8-EBCA-41CD-B6F9-99D7E3D6E7E0}"/>
      </w:docPartPr>
      <w:docPartBody>
        <w:p w:rsidR="00EA0B29" w:rsidRDefault="005D57C5" w:rsidP="005D57C5">
          <w:r w:rsidRPr="00C91424">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E59FE14-C785-4DF2-AAC2-3DDFCA5174F0}"/>
      </w:docPartPr>
      <w:docPartBody>
        <w:p w:rsidR="00095BC7" w:rsidRDefault="00EA0B29">
          <w:r w:rsidRPr="0085585B">
            <w:rPr>
              <w:rStyle w:val="PlaceholderText"/>
            </w:rPr>
            <w:t>Click or tap here to enter text.</w:t>
          </w:r>
        </w:p>
      </w:docPartBody>
    </w:docPart>
    <w:docPart>
      <w:docPartPr>
        <w:name w:val="9184531A91564701A5EC23EA8991B807"/>
        <w:category>
          <w:name w:val="General"/>
          <w:gallery w:val="placeholder"/>
        </w:category>
        <w:types>
          <w:type w:val="bbPlcHdr"/>
        </w:types>
        <w:behaviors>
          <w:behavior w:val="content"/>
        </w:behaviors>
        <w:guid w:val="{7D38F69A-7A83-4373-9317-F7E8DFB5326A}"/>
      </w:docPartPr>
      <w:docPartBody>
        <w:p w:rsidR="00095BC7" w:rsidRDefault="00EA0B29" w:rsidP="00EA0B29">
          <w:pPr>
            <w:pStyle w:val="9184531A91564701A5EC23EA8991B807"/>
          </w:pPr>
          <w:r w:rsidRPr="0085585B">
            <w:rPr>
              <w:rStyle w:val="PlaceholderText"/>
            </w:rPr>
            <w:t>Click or tap here to enter text.</w:t>
          </w:r>
        </w:p>
      </w:docPartBody>
    </w:docPart>
    <w:docPart>
      <w:docPartPr>
        <w:name w:val="490FE637163C48B9B0A73F37A921623C"/>
        <w:category>
          <w:name w:val="General"/>
          <w:gallery w:val="placeholder"/>
        </w:category>
        <w:types>
          <w:type w:val="bbPlcHdr"/>
        </w:types>
        <w:behaviors>
          <w:behavior w:val="content"/>
        </w:behaviors>
        <w:guid w:val="{FF130A60-29EB-4F98-B8AA-404771716EFC}"/>
      </w:docPartPr>
      <w:docPartBody>
        <w:p w:rsidR="00095BC7" w:rsidRDefault="00EA0B29" w:rsidP="00EA0B29">
          <w:pPr>
            <w:pStyle w:val="490FE637163C48B9B0A73F37A921623C"/>
          </w:pPr>
          <w:r w:rsidRPr="0085585B">
            <w:rPr>
              <w:rStyle w:val="PlaceholderText"/>
            </w:rPr>
            <w:t>Click or tap here to enter text.</w:t>
          </w:r>
        </w:p>
      </w:docPartBody>
    </w:docPart>
    <w:docPart>
      <w:docPartPr>
        <w:name w:val="655960EBC7084301B68EBB36118D4DC3"/>
        <w:category>
          <w:name w:val="General"/>
          <w:gallery w:val="placeholder"/>
        </w:category>
        <w:types>
          <w:type w:val="bbPlcHdr"/>
        </w:types>
        <w:behaviors>
          <w:behavior w:val="content"/>
        </w:behaviors>
        <w:guid w:val="{26AC5202-AA76-4AB8-BBE4-EA182A35199E}"/>
      </w:docPartPr>
      <w:docPartBody>
        <w:p w:rsidR="00095BC7" w:rsidRDefault="00EA0B29" w:rsidP="00EA0B29">
          <w:pPr>
            <w:pStyle w:val="655960EBC7084301B68EBB36118D4DC3"/>
          </w:pPr>
          <w:r w:rsidRPr="0085585B">
            <w:rPr>
              <w:rStyle w:val="PlaceholderText"/>
            </w:rPr>
            <w:t>Click or tap here to enter text.</w:t>
          </w:r>
        </w:p>
      </w:docPartBody>
    </w:docPart>
    <w:docPart>
      <w:docPartPr>
        <w:name w:val="C3E0E055B2B54D5480B3FFBBD5D9D223"/>
        <w:category>
          <w:name w:val="General"/>
          <w:gallery w:val="placeholder"/>
        </w:category>
        <w:types>
          <w:type w:val="bbPlcHdr"/>
        </w:types>
        <w:behaviors>
          <w:behavior w:val="content"/>
        </w:behaviors>
        <w:guid w:val="{A2E75CC9-9D9A-46C5-9825-321C14077935}"/>
      </w:docPartPr>
      <w:docPartBody>
        <w:p w:rsidR="00095BC7" w:rsidRDefault="00EA0B29" w:rsidP="00EA0B29">
          <w:pPr>
            <w:pStyle w:val="C3E0E055B2B54D5480B3FFBBD5D9D223"/>
          </w:pPr>
          <w:r w:rsidRPr="0085585B">
            <w:rPr>
              <w:rStyle w:val="PlaceholderText"/>
            </w:rPr>
            <w:t>Click or tap here to enter text.</w:t>
          </w:r>
        </w:p>
      </w:docPartBody>
    </w:docPart>
    <w:docPart>
      <w:docPartPr>
        <w:name w:val="42F155060C674217AF5FBCD378E24881"/>
        <w:category>
          <w:name w:val="General"/>
          <w:gallery w:val="placeholder"/>
        </w:category>
        <w:types>
          <w:type w:val="bbPlcHdr"/>
        </w:types>
        <w:behaviors>
          <w:behavior w:val="content"/>
        </w:behaviors>
        <w:guid w:val="{B85E3E16-22B5-424D-83D4-BF46A864DBA0}"/>
      </w:docPartPr>
      <w:docPartBody>
        <w:p w:rsidR="00095BC7" w:rsidRDefault="00EA0B29" w:rsidP="00EA0B29">
          <w:pPr>
            <w:pStyle w:val="42F155060C674217AF5FBCD378E24881"/>
          </w:pPr>
          <w:r w:rsidRPr="0085585B">
            <w:rPr>
              <w:rStyle w:val="PlaceholderText"/>
            </w:rPr>
            <w:t>Click or tap here to enter text.</w:t>
          </w:r>
        </w:p>
      </w:docPartBody>
    </w:docPart>
    <w:docPart>
      <w:docPartPr>
        <w:name w:val="170EAFD9590D472091845BFFB5EE785A"/>
        <w:category>
          <w:name w:val="General"/>
          <w:gallery w:val="placeholder"/>
        </w:category>
        <w:types>
          <w:type w:val="bbPlcHdr"/>
        </w:types>
        <w:behaviors>
          <w:behavior w:val="content"/>
        </w:behaviors>
        <w:guid w:val="{3363680D-E3BE-4FFC-B41A-F34D9A11D214}"/>
      </w:docPartPr>
      <w:docPartBody>
        <w:p w:rsidR="00095BC7" w:rsidRDefault="00EA0B29" w:rsidP="00EA0B29">
          <w:pPr>
            <w:pStyle w:val="170EAFD9590D472091845BFFB5EE785A"/>
          </w:pPr>
          <w:r w:rsidRPr="0085585B">
            <w:rPr>
              <w:rStyle w:val="PlaceholderText"/>
            </w:rPr>
            <w:t>Click or tap here to enter text.</w:t>
          </w:r>
        </w:p>
      </w:docPartBody>
    </w:docPart>
    <w:docPart>
      <w:docPartPr>
        <w:name w:val="41592BE062CA4FD293C8DAC50E3CEFC5"/>
        <w:category>
          <w:name w:val="General"/>
          <w:gallery w:val="placeholder"/>
        </w:category>
        <w:types>
          <w:type w:val="bbPlcHdr"/>
        </w:types>
        <w:behaviors>
          <w:behavior w:val="content"/>
        </w:behaviors>
        <w:guid w:val="{1345DDD4-9EF7-43E5-8FB6-DAD4C6D8D3B9}"/>
      </w:docPartPr>
      <w:docPartBody>
        <w:p w:rsidR="00095BC7" w:rsidRDefault="00EA0B29" w:rsidP="00EA0B29">
          <w:pPr>
            <w:pStyle w:val="41592BE062CA4FD293C8DAC50E3CEFC5"/>
          </w:pPr>
          <w:r w:rsidRPr="0085585B">
            <w:rPr>
              <w:rStyle w:val="PlaceholderText"/>
            </w:rPr>
            <w:t>Click or tap here to enter text.</w:t>
          </w:r>
        </w:p>
      </w:docPartBody>
    </w:docPart>
    <w:docPart>
      <w:docPartPr>
        <w:name w:val="5147C31C3B5445D69FD5CAE2CB56023C"/>
        <w:category>
          <w:name w:val="General"/>
          <w:gallery w:val="placeholder"/>
        </w:category>
        <w:types>
          <w:type w:val="bbPlcHdr"/>
        </w:types>
        <w:behaviors>
          <w:behavior w:val="content"/>
        </w:behaviors>
        <w:guid w:val="{AEAC46E2-3CD7-4C30-AE17-30B079BFF6A2}"/>
      </w:docPartPr>
      <w:docPartBody>
        <w:p w:rsidR="00095BC7" w:rsidRDefault="00EA0B29" w:rsidP="00EA0B29">
          <w:pPr>
            <w:pStyle w:val="5147C31C3B5445D69FD5CAE2CB56023C"/>
          </w:pPr>
          <w:r w:rsidRPr="0085585B">
            <w:rPr>
              <w:rStyle w:val="PlaceholderText"/>
            </w:rPr>
            <w:t>Click or tap here to enter text.</w:t>
          </w:r>
        </w:p>
      </w:docPartBody>
    </w:docPart>
    <w:docPart>
      <w:docPartPr>
        <w:name w:val="AA161D0125E64C71878E80C8B128E963"/>
        <w:category>
          <w:name w:val="General"/>
          <w:gallery w:val="placeholder"/>
        </w:category>
        <w:types>
          <w:type w:val="bbPlcHdr"/>
        </w:types>
        <w:behaviors>
          <w:behavior w:val="content"/>
        </w:behaviors>
        <w:guid w:val="{F4E9324A-A85A-4DA1-AD2C-7BFF3A7DD755}"/>
      </w:docPartPr>
      <w:docPartBody>
        <w:p w:rsidR="00095BC7" w:rsidRDefault="00EA0B29" w:rsidP="00EA0B29">
          <w:pPr>
            <w:pStyle w:val="AA161D0125E64C71878E80C8B128E963"/>
          </w:pPr>
          <w:r w:rsidRPr="0085585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ontserrat Black">
    <w:panose1 w:val="000000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7C5"/>
    <w:rsid w:val="00095BC7"/>
    <w:rsid w:val="005D57C5"/>
    <w:rsid w:val="00EA0B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0B29"/>
    <w:rPr>
      <w:color w:val="808080"/>
    </w:rPr>
  </w:style>
  <w:style w:type="paragraph" w:customStyle="1" w:styleId="9184531A91564701A5EC23EA8991B807">
    <w:name w:val="9184531A91564701A5EC23EA8991B807"/>
    <w:rsid w:val="00EA0B29"/>
  </w:style>
  <w:style w:type="paragraph" w:customStyle="1" w:styleId="490FE637163C48B9B0A73F37A921623C">
    <w:name w:val="490FE637163C48B9B0A73F37A921623C"/>
    <w:rsid w:val="00EA0B29"/>
  </w:style>
  <w:style w:type="paragraph" w:customStyle="1" w:styleId="655960EBC7084301B68EBB36118D4DC3">
    <w:name w:val="655960EBC7084301B68EBB36118D4DC3"/>
    <w:rsid w:val="00EA0B29"/>
  </w:style>
  <w:style w:type="paragraph" w:customStyle="1" w:styleId="C3E0E055B2B54D5480B3FFBBD5D9D223">
    <w:name w:val="C3E0E055B2B54D5480B3FFBBD5D9D223"/>
    <w:rsid w:val="00EA0B29"/>
  </w:style>
  <w:style w:type="paragraph" w:customStyle="1" w:styleId="42F155060C674217AF5FBCD378E24881">
    <w:name w:val="42F155060C674217AF5FBCD378E24881"/>
    <w:rsid w:val="00EA0B29"/>
  </w:style>
  <w:style w:type="paragraph" w:customStyle="1" w:styleId="170EAFD9590D472091845BFFB5EE785A">
    <w:name w:val="170EAFD9590D472091845BFFB5EE785A"/>
    <w:rsid w:val="00EA0B29"/>
  </w:style>
  <w:style w:type="paragraph" w:customStyle="1" w:styleId="41592BE062CA4FD293C8DAC50E3CEFC5">
    <w:name w:val="41592BE062CA4FD293C8DAC50E3CEFC5"/>
    <w:rsid w:val="00EA0B29"/>
  </w:style>
  <w:style w:type="paragraph" w:customStyle="1" w:styleId="5147C31C3B5445D69FD5CAE2CB56023C">
    <w:name w:val="5147C31C3B5445D69FD5CAE2CB56023C"/>
    <w:rsid w:val="00EA0B29"/>
  </w:style>
  <w:style w:type="paragraph" w:customStyle="1" w:styleId="AA161D0125E64C71878E80C8B128E963">
    <w:name w:val="AA161D0125E64C71878E80C8B128E963"/>
    <w:rsid w:val="00EA0B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4913</Words>
  <Characters>28009</Characters>
  <Application>Microsoft Office Word</Application>
  <DocSecurity>0</DocSecurity>
  <Lines>233</Lines>
  <Paragraphs>65</Paragraphs>
  <ScaleCrop>false</ScaleCrop>
  <Company/>
  <LinksUpToDate>false</LinksUpToDate>
  <CharactersWithSpaces>32857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2026-04-22T14:26:00Z</dcterms:created>
  <dcterms:modified xsi:type="dcterms:W3CDTF">2026-04-22T14:27:00Z</dcterms:modified>
</cp:coreProperties>
</file>